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tblInd w:w="-724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47"/>
        <w:gridCol w:w="1275"/>
        <w:gridCol w:w="64"/>
        <w:gridCol w:w="1133"/>
        <w:gridCol w:w="1355"/>
        <w:gridCol w:w="1843"/>
      </w:tblGrid>
      <w:tr w:rsidR="001135AB" w:rsidRPr="00746793" w14:paraId="53D9B961" w14:textId="77777777" w:rsidTr="678F90A5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AE6C2A9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31C6C881" w14:textId="6B178A32" w:rsidR="001135AB" w:rsidRPr="00746793" w:rsidRDefault="00A05884" w:rsidP="006A33B2">
            <w:pPr>
              <w:spacing w:before="40" w:after="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3206C120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6B73925" w14:textId="148A6E79" w:rsidR="008A19FE" w:rsidRPr="00991845" w:rsidRDefault="008A19FE" w:rsidP="008A19F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ŠKO-ENERGO, s.r.o</w:t>
            </w:r>
            <w:r w:rsidR="00B93DEC">
              <w:rPr>
                <w:color w:val="000000"/>
                <w:sz w:val="20"/>
              </w:rPr>
              <w:t>.</w:t>
            </w:r>
          </w:p>
          <w:p w14:paraId="4E181EB3" w14:textId="77777777" w:rsidR="008A19FE" w:rsidRPr="00991845" w:rsidRDefault="008A19FE" w:rsidP="008A19F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Tř. Václav Klementa 869,</w:t>
            </w:r>
          </w:p>
          <w:p w14:paraId="588DD2B8" w14:textId="0E5EA634" w:rsidR="001135AB" w:rsidRPr="00746793" w:rsidRDefault="008A19FE" w:rsidP="008A19FE">
            <w:pPr>
              <w:spacing w:before="40" w:after="40"/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293 60 Mladá Boleslav</w:t>
            </w:r>
          </w:p>
        </w:tc>
      </w:tr>
      <w:tr w:rsidR="001135AB" w:rsidRPr="00746793" w14:paraId="56E07BFE" w14:textId="77777777" w:rsidTr="678F90A5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62A9A497" w14:textId="7286428E" w:rsidR="001135AB" w:rsidRPr="00746793" w:rsidRDefault="008A19FE" w:rsidP="006A33B2">
            <w:pPr>
              <w:pStyle w:val="Label"/>
              <w:spacing w:before="40"/>
            </w:pPr>
            <w:r>
              <w:rPr>
                <w:noProof/>
                <w:lang w:eastAsia="cs-CZ"/>
              </w:rPr>
              <w:drawing>
                <wp:inline distT="0" distB="0" distL="0" distR="0" wp14:anchorId="16AF8724" wp14:editId="42708AB6">
                  <wp:extent cx="475615" cy="457200"/>
                  <wp:effectExtent l="0" t="0" r="63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211C1358" w14:textId="77777777" w:rsidR="001135AB" w:rsidRPr="00746793" w:rsidRDefault="001135AB" w:rsidP="006A33B2">
            <w:pPr>
              <w:spacing w:before="40" w:after="40"/>
              <w:rPr>
                <w:color w:val="000000"/>
                <w:sz w:val="16"/>
                <w:szCs w:val="16"/>
              </w:rPr>
            </w:pPr>
            <w:r w:rsidRPr="00746793">
              <w:rPr>
                <w:color w:val="000000"/>
                <w:sz w:val="16"/>
                <w:szCs w:val="16"/>
              </w:rPr>
              <w:t>Magistrů 1275/13</w:t>
            </w:r>
          </w:p>
          <w:p w14:paraId="4D1ECC51" w14:textId="77777777" w:rsidR="001135AB" w:rsidRPr="00746793" w:rsidRDefault="001135AB" w:rsidP="006A33B2">
            <w:pPr>
              <w:spacing w:before="40" w:after="40"/>
              <w:rPr>
                <w:color w:val="000000"/>
                <w:sz w:val="16"/>
                <w:szCs w:val="16"/>
              </w:rPr>
            </w:pPr>
            <w:r w:rsidRPr="00746793">
              <w:rPr>
                <w:color w:val="000000"/>
                <w:sz w:val="16"/>
                <w:szCs w:val="16"/>
              </w:rPr>
              <w:t>140 00 Praha 4</w:t>
            </w:r>
          </w:p>
          <w:p w14:paraId="319125DB" w14:textId="77777777" w:rsidR="001135AB" w:rsidRPr="00746793" w:rsidRDefault="001135AB" w:rsidP="006A33B2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746793">
              <w:rPr>
                <w:color w:val="000000"/>
                <w:sz w:val="16"/>
                <w:szCs w:val="16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86601A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198" w:type="dxa"/>
            <w:gridSpan w:val="2"/>
            <w:vMerge/>
          </w:tcPr>
          <w:p w14:paraId="6C5A14E5" w14:textId="77777777" w:rsidR="001135AB" w:rsidRPr="00746793" w:rsidRDefault="001135AB" w:rsidP="006A33B2">
            <w:pPr>
              <w:pStyle w:val="Label"/>
              <w:spacing w:before="40"/>
              <w:rPr>
                <w:sz w:val="22"/>
                <w:szCs w:val="22"/>
              </w:rPr>
            </w:pPr>
          </w:p>
        </w:tc>
      </w:tr>
      <w:tr w:rsidR="001135AB" w:rsidRPr="00746793" w14:paraId="7D77D9FB" w14:textId="77777777" w:rsidTr="678F90A5">
        <w:tc>
          <w:tcPr>
            <w:tcW w:w="1135" w:type="dxa"/>
            <w:tcBorders>
              <w:left w:val="single" w:sz="12" w:space="0" w:color="auto"/>
            </w:tcBorders>
          </w:tcPr>
          <w:p w14:paraId="7D01A134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4292313D" w14:textId="4A3C2259" w:rsidR="001135AB" w:rsidRPr="00746793" w:rsidRDefault="008A19FE" w:rsidP="008A19FE">
            <w:pPr>
              <w:spacing w:before="40" w:after="40"/>
              <w:jc w:val="center"/>
              <w:rPr>
                <w:sz w:val="20"/>
                <w:szCs w:val="20"/>
              </w:rPr>
            </w:pPr>
            <w:bookmarkStart w:id="0" w:name="_Hlk96431269"/>
            <w:r w:rsidRPr="009D1AD7">
              <w:rPr>
                <w:bCs/>
                <w:sz w:val="24"/>
                <w:szCs w:val="24"/>
              </w:rPr>
              <w:t xml:space="preserve">Modernizace </w:t>
            </w:r>
            <w:r w:rsidR="004711AC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1135AB" w:rsidRPr="00746793" w14:paraId="7D1A3396" w14:textId="77777777" w:rsidTr="678F90A5">
        <w:tc>
          <w:tcPr>
            <w:tcW w:w="1135" w:type="dxa"/>
            <w:tcBorders>
              <w:left w:val="single" w:sz="12" w:space="0" w:color="auto"/>
            </w:tcBorders>
          </w:tcPr>
          <w:p w14:paraId="79F276CE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5C4AA28" w14:textId="57D26022" w:rsidR="001135AB" w:rsidRPr="00746793" w:rsidRDefault="001135AB" w:rsidP="006A33B2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678F90A5">
              <w:rPr>
                <w:sz w:val="24"/>
                <w:szCs w:val="24"/>
              </w:rPr>
              <w:t>D1.</w:t>
            </w:r>
            <w:proofErr w:type="gramStart"/>
            <w:r w:rsidR="006B1683" w:rsidRPr="678F90A5">
              <w:rPr>
                <w:sz w:val="24"/>
                <w:szCs w:val="24"/>
              </w:rPr>
              <w:t>4a - Zdravotechnika</w:t>
            </w:r>
            <w:proofErr w:type="gramEnd"/>
          </w:p>
          <w:p w14:paraId="44C09AF8" w14:textId="385632FC" w:rsidR="001135AB" w:rsidRDefault="001135AB" w:rsidP="006A33B2">
            <w:pPr>
              <w:spacing w:before="40" w:after="40"/>
              <w:jc w:val="center"/>
              <w:rPr>
                <w:b/>
                <w:bCs/>
                <w:sz w:val="24"/>
                <w:szCs w:val="24"/>
              </w:rPr>
            </w:pPr>
            <w:r w:rsidRPr="00746793">
              <w:rPr>
                <w:b/>
                <w:bCs/>
                <w:sz w:val="24"/>
                <w:szCs w:val="24"/>
              </w:rPr>
              <w:t>SO</w:t>
            </w:r>
            <w:r w:rsidR="006B1683">
              <w:rPr>
                <w:b/>
                <w:bCs/>
                <w:sz w:val="24"/>
                <w:szCs w:val="24"/>
              </w:rPr>
              <w:t>103</w:t>
            </w:r>
            <w:r w:rsidRPr="00746793">
              <w:rPr>
                <w:b/>
                <w:bCs/>
                <w:sz w:val="24"/>
                <w:szCs w:val="24"/>
              </w:rPr>
              <w:t xml:space="preserve"> </w:t>
            </w:r>
            <w:r w:rsidR="006B1683">
              <w:rPr>
                <w:b/>
                <w:bCs/>
                <w:sz w:val="24"/>
                <w:szCs w:val="24"/>
              </w:rPr>
              <w:t>Doprava paliva do skladu – věž č.2</w:t>
            </w:r>
          </w:p>
          <w:p w14:paraId="4BEDA74B" w14:textId="364CD8E4" w:rsidR="006F5FC2" w:rsidRPr="00746793" w:rsidRDefault="006B1683" w:rsidP="006A33B2">
            <w:pPr>
              <w:spacing w:before="40" w:after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SO112 Vzorkovna DŠ</w:t>
            </w:r>
          </w:p>
          <w:p w14:paraId="2C05FF27" w14:textId="77777777" w:rsidR="001135AB" w:rsidRPr="00746793" w:rsidRDefault="001135AB" w:rsidP="006A33B2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746793">
              <w:rPr>
                <w:sz w:val="24"/>
                <w:szCs w:val="24"/>
              </w:rPr>
              <w:t>TECHNICKÁ ZPRÁVA</w:t>
            </w:r>
          </w:p>
        </w:tc>
      </w:tr>
      <w:tr w:rsidR="001135AB" w:rsidRPr="00746793" w14:paraId="43CCBA48" w14:textId="77777777" w:rsidTr="678F90A5">
        <w:tc>
          <w:tcPr>
            <w:tcW w:w="1135" w:type="dxa"/>
            <w:tcBorders>
              <w:left w:val="single" w:sz="12" w:space="0" w:color="auto"/>
            </w:tcBorders>
          </w:tcPr>
          <w:p w14:paraId="7139F913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58154A35" w14:textId="5EAFFFB9" w:rsidR="001135AB" w:rsidRPr="00746793" w:rsidRDefault="00B4290A" w:rsidP="00A52136">
            <w:pPr>
              <w:spacing w:before="40" w:after="40"/>
              <w:jc w:val="center"/>
              <w:rPr>
                <w:sz w:val="20"/>
              </w:rPr>
            </w:pPr>
            <w:r w:rsidRPr="00746793">
              <w:rPr>
                <w:sz w:val="20"/>
              </w:rPr>
              <w:t>Dokumentace pro</w:t>
            </w:r>
            <w:r>
              <w:rPr>
                <w:sz w:val="20"/>
              </w:rPr>
              <w:t xml:space="preserve"> vydání </w:t>
            </w:r>
            <w:r w:rsidR="006B1683">
              <w:rPr>
                <w:sz w:val="20"/>
              </w:rPr>
              <w:t>stavebního povolení</w:t>
            </w:r>
            <w:r>
              <w:rPr>
                <w:sz w:val="20"/>
              </w:rPr>
              <w:t xml:space="preserve"> </w:t>
            </w:r>
            <w:r w:rsidRPr="00746793">
              <w:rPr>
                <w:sz w:val="20"/>
              </w:rPr>
              <w:t xml:space="preserve"> </w:t>
            </w:r>
          </w:p>
        </w:tc>
      </w:tr>
      <w:tr w:rsidR="001135AB" w:rsidRPr="00746793" w14:paraId="1FA680C2" w14:textId="77777777" w:rsidTr="678F90A5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20132CA2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1AA3F97A" w14:textId="77777777" w:rsidR="001135AB" w:rsidRPr="00746793" w:rsidRDefault="001135AB" w:rsidP="006A33B2">
            <w:pPr>
              <w:pStyle w:val="Label"/>
              <w:spacing w:before="40" w:after="40"/>
              <w:rPr>
                <w:sz w:val="20"/>
                <w:szCs w:val="20"/>
              </w:rPr>
            </w:pPr>
            <w:r w:rsidRPr="00DE3D22">
              <w:rPr>
                <w:rFonts w:cs="Arial"/>
                <w:sz w:val="20"/>
                <w:szCs w:val="20"/>
              </w:rPr>
              <w:t xml:space="preserve">Stavební </w:t>
            </w:r>
          </w:p>
        </w:tc>
      </w:tr>
      <w:tr w:rsidR="001135AB" w:rsidRPr="00746793" w14:paraId="7F4016F4" w14:textId="77777777" w:rsidTr="678F90A5">
        <w:tc>
          <w:tcPr>
            <w:tcW w:w="1135" w:type="dxa"/>
            <w:tcBorders>
              <w:left w:val="single" w:sz="12" w:space="0" w:color="auto"/>
            </w:tcBorders>
          </w:tcPr>
          <w:p w14:paraId="51A6583C" w14:textId="77777777" w:rsidR="001135AB" w:rsidRPr="00746793" w:rsidRDefault="001135AB" w:rsidP="006A33B2">
            <w:pPr>
              <w:pStyle w:val="Label"/>
              <w:spacing w:before="40"/>
              <w:rPr>
                <w:color w:val="000000"/>
              </w:rPr>
            </w:pPr>
            <w:r w:rsidRPr="00746793"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7593D3C1" w14:textId="5925FA0D" w:rsidR="001135AB" w:rsidRPr="00746793" w:rsidRDefault="006B1683" w:rsidP="00872CC2">
            <w:pPr>
              <w:spacing w:before="40" w:after="4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93C6D">
              <w:rPr>
                <w:sz w:val="20"/>
                <w:szCs w:val="20"/>
              </w:rPr>
              <w:t>/</w:t>
            </w:r>
            <w:r w:rsidR="008103A3">
              <w:rPr>
                <w:sz w:val="20"/>
                <w:szCs w:val="20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F8AC6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BAAEB" w14:textId="77777777" w:rsidR="001135AB" w:rsidRPr="00746793" w:rsidRDefault="001135AB" w:rsidP="006A33B2">
            <w:pPr>
              <w:spacing w:before="40" w:after="40"/>
              <w:rPr>
                <w:color w:val="000000"/>
                <w:sz w:val="22"/>
                <w:szCs w:val="22"/>
                <w:highlight w:val="yellow"/>
              </w:rPr>
            </w:pPr>
            <w:r w:rsidRPr="00746793">
              <w:rPr>
                <w:sz w:val="20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908BCCF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0599538" w14:textId="77777777" w:rsidTr="678F90A5">
        <w:tc>
          <w:tcPr>
            <w:tcW w:w="1135" w:type="dxa"/>
            <w:tcBorders>
              <w:left w:val="single" w:sz="12" w:space="0" w:color="auto"/>
            </w:tcBorders>
          </w:tcPr>
          <w:p w14:paraId="58BD92F6" w14:textId="77777777" w:rsidR="001135AB" w:rsidRPr="00746793" w:rsidRDefault="001135AB" w:rsidP="006A33B2">
            <w:pPr>
              <w:pStyle w:val="Label"/>
              <w:spacing w:before="40"/>
              <w:rPr>
                <w:color w:val="000000"/>
              </w:rPr>
            </w:pPr>
            <w:r w:rsidRPr="00746793">
              <w:t>ZAKÁZKOVÉ ČÍSLO:</w:t>
            </w:r>
            <w:r w:rsidRPr="00746793">
              <w:rPr>
                <w:color w:val="000000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7BBBDF2D" w14:textId="2FAD7A71" w:rsidR="001135AB" w:rsidRPr="00746793" w:rsidRDefault="00C93C6D" w:rsidP="006A33B2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AC31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D4E8" w14:textId="68A89359" w:rsidR="001135AB" w:rsidRPr="00746793" w:rsidRDefault="006B1683" w:rsidP="006A33B2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Václav </w:t>
            </w:r>
            <w:proofErr w:type="spellStart"/>
            <w:r>
              <w:rPr>
                <w:sz w:val="20"/>
              </w:rPr>
              <w:t>Hercik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BB7A8F" w14:textId="77777777" w:rsidR="001135AB" w:rsidRPr="00746793" w:rsidRDefault="001135AB" w:rsidP="006A33B2">
            <w:pPr>
              <w:spacing w:before="40" w:after="40"/>
              <w:rPr>
                <w:color w:val="000000"/>
                <w:sz w:val="22"/>
                <w:szCs w:val="22"/>
              </w:rPr>
            </w:pPr>
          </w:p>
        </w:tc>
      </w:tr>
      <w:tr w:rsidR="001135AB" w:rsidRPr="00746793" w14:paraId="2B87638D" w14:textId="77777777" w:rsidTr="678F90A5">
        <w:tc>
          <w:tcPr>
            <w:tcW w:w="1135" w:type="dxa"/>
            <w:tcBorders>
              <w:left w:val="single" w:sz="12" w:space="0" w:color="auto"/>
            </w:tcBorders>
          </w:tcPr>
          <w:p w14:paraId="27BE53F2" w14:textId="77777777" w:rsidR="001135AB" w:rsidRPr="00746793" w:rsidRDefault="001135AB" w:rsidP="006A33B2">
            <w:pPr>
              <w:pStyle w:val="Label"/>
              <w:spacing w:before="40"/>
              <w:rPr>
                <w:color w:val="000000"/>
              </w:rPr>
            </w:pPr>
            <w:r w:rsidRPr="00746793"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4BA73325" w14:textId="651C34FF" w:rsidR="001135AB" w:rsidRPr="00746793" w:rsidRDefault="00C93C6D" w:rsidP="006A33B2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0404T21</w:t>
            </w:r>
            <w:r w:rsidR="001135AB" w:rsidRPr="00746793">
              <w:rPr>
                <w:sz w:val="20"/>
              </w:rPr>
              <w:t>-TS</w:t>
            </w:r>
            <w:r w:rsidR="00DA2F9F">
              <w:rPr>
                <w:sz w:val="20"/>
              </w:rPr>
              <w:t>1</w:t>
            </w:r>
            <w:r w:rsidR="001135AB" w:rsidRPr="00746793">
              <w:rPr>
                <w:sz w:val="20"/>
              </w:rPr>
              <w:t>0</w:t>
            </w:r>
            <w:r w:rsidR="00BD4EBD">
              <w:rPr>
                <w:sz w:val="20"/>
              </w:rPr>
              <w:t>3</w:t>
            </w:r>
            <w:r w:rsidR="001135AB" w:rsidRPr="00746793">
              <w:rPr>
                <w:sz w:val="20"/>
              </w:rPr>
              <w:t>_</w:t>
            </w:r>
            <w:r w:rsidR="00F61006">
              <w:rPr>
                <w:sz w:val="20"/>
              </w:rPr>
              <w:t>4</w:t>
            </w:r>
            <w:r w:rsidR="001135AB" w:rsidRPr="00746793">
              <w:rPr>
                <w:sz w:val="20"/>
              </w:rPr>
              <w:t>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F02D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D11B" w14:textId="514051AC" w:rsidR="001135AB" w:rsidRPr="00793DA7" w:rsidRDefault="00793DA7" w:rsidP="006A33B2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793DA7">
              <w:rPr>
                <w:color w:val="000000"/>
                <w:sz w:val="22"/>
                <w:szCs w:val="22"/>
              </w:rPr>
              <w:t>Ing. Martin Bouda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2DBBB9" w14:textId="77777777" w:rsidR="001135AB" w:rsidRPr="00746793" w:rsidRDefault="001135AB" w:rsidP="006A33B2">
            <w:pPr>
              <w:pStyle w:val="Label"/>
              <w:spacing w:before="40"/>
              <w:jc w:val="center"/>
              <w:rPr>
                <w:color w:val="000000"/>
              </w:rPr>
            </w:pPr>
          </w:p>
        </w:tc>
      </w:tr>
      <w:tr w:rsidR="00872CC2" w:rsidRPr="00746793" w14:paraId="663D6671" w14:textId="77777777" w:rsidTr="678F90A5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402ECAC" w14:textId="77777777" w:rsidR="00872CC2" w:rsidRPr="00746793" w:rsidRDefault="00872CC2" w:rsidP="006A33B2">
            <w:pPr>
              <w:pStyle w:val="Label"/>
              <w:spacing w:before="40"/>
              <w:rPr>
                <w:color w:val="000000"/>
              </w:rPr>
            </w:pPr>
            <w:r w:rsidRPr="00746793">
              <w:rPr>
                <w:color w:val="000000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7F3E2ACB" w14:textId="0AAD51F3" w:rsidR="00872CC2" w:rsidRPr="00746793" w:rsidRDefault="00872CC2" w:rsidP="006A33B2">
            <w:pPr>
              <w:spacing w:before="40" w:after="4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FCA350" w14:textId="77777777" w:rsidR="00872CC2" w:rsidRPr="00746793" w:rsidRDefault="00872CC2" w:rsidP="006A33B2">
            <w:pPr>
              <w:pStyle w:val="Label"/>
              <w:spacing w:before="40"/>
            </w:pPr>
            <w:r w:rsidRPr="00746793"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1E764" w14:textId="7A4656E9" w:rsidR="00872CC2" w:rsidRPr="00793DA7" w:rsidRDefault="00793DA7" w:rsidP="006A33B2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793DA7">
              <w:rPr>
                <w:color w:val="000000"/>
                <w:sz w:val="22"/>
                <w:szCs w:val="22"/>
              </w:rPr>
              <w:t>Ing. Martin Bouda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E6AB11" w14:textId="77777777" w:rsidR="00872CC2" w:rsidRPr="00746793" w:rsidRDefault="00872CC2" w:rsidP="006A33B2">
            <w:pPr>
              <w:spacing w:before="40" w:after="40"/>
              <w:rPr>
                <w:color w:val="000000"/>
                <w:sz w:val="20"/>
                <w:szCs w:val="20"/>
              </w:rPr>
            </w:pPr>
          </w:p>
        </w:tc>
      </w:tr>
    </w:tbl>
    <w:p w14:paraId="5C8FF0E4" w14:textId="77777777" w:rsidR="001135AB" w:rsidRPr="00746793" w:rsidRDefault="001135AB" w:rsidP="00A058D2">
      <w:pPr>
        <w:pStyle w:val="Subject"/>
        <w:ind w:hanging="284"/>
      </w:pPr>
      <w:r w:rsidRPr="00746793">
        <w:t>Revize</w:t>
      </w:r>
    </w:p>
    <w:tbl>
      <w:tblPr>
        <w:tblW w:w="9073" w:type="dxa"/>
        <w:tblInd w:w="-724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1135AB" w:rsidRPr="00746793" w14:paraId="29C79E40" w14:textId="77777777" w:rsidTr="006A33B2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91944A1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796A9A3E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9AC40DA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0409648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8D20CA4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D3BCA2A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POPIS ZMĚNY</w:t>
            </w:r>
          </w:p>
        </w:tc>
      </w:tr>
      <w:tr w:rsidR="001135AB" w:rsidRPr="00746793" w14:paraId="016AB2B3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6A0ED3C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5DFE4B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35B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9E2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53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1C796B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C67BF85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55632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6E2F2C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E99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97F4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51C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DBC26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0FC95EB5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32B104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61B7DA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7888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DA98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9CE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CC75A1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F222EAB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3B43089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5AD639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96C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6B5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B8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619872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941937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D654D7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5A4F2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ABD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353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4F2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EC4C8E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EFF1569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3C318B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E971DA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A52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B10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035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63C166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596016CA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AE52F3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55040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C01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996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180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ADBE0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06921E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657341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759DE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BC48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E38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B0C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0B953D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284106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C472FA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1FB059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0E8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6D1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D95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705546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78FFE28B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F76458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7569E3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912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51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F86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C0FEE9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4F0887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BA2EDA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483DC9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33D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C42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BCD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319367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76D3E142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AB04A5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82006C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E15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C96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A69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61ED27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C23F40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397596FD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F2E450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AEB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1FF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0D0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BE147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58F3229F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A56298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684109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1DBD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ADE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6E3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D4C76B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41724CF7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28403E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D9796F5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F225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6E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8A4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B6449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4473D504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8FF801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E1BC75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C6F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ED1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7DF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23760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9E7E644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2ABFD89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CE3EB8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2E8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D49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C10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9C57FA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9D8DA9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0798D6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31917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4F6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FFF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EC1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A81921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E06FA2D" w14:textId="77777777" w:rsidTr="006A33B2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2F47616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6071426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0D3EE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3542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0180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16F021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</w:tbl>
    <w:p w14:paraId="1CB88889" w14:textId="77777777" w:rsidR="001135AB" w:rsidRPr="00746793" w:rsidRDefault="001135AB" w:rsidP="0087762A">
      <w:pPr>
        <w:rPr>
          <w:lang w:eastAsia="sv-SE"/>
        </w:rPr>
      </w:pPr>
    </w:p>
    <w:p w14:paraId="6E5AB0BB" w14:textId="77777777" w:rsidR="001135AB" w:rsidRPr="00746793" w:rsidRDefault="001135AB" w:rsidP="0087762A">
      <w:pPr>
        <w:rPr>
          <w:lang w:eastAsia="sv-SE"/>
        </w:rPr>
        <w:sectPr w:rsidR="001135AB" w:rsidRPr="00746793" w:rsidSect="00481C4A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985" w:bottom="1276" w:left="1985" w:header="567" w:footer="625" w:gutter="0"/>
          <w:pgNumType w:start="1"/>
          <w:cols w:space="708"/>
          <w:titlePg/>
          <w:docGrid w:linePitch="360"/>
        </w:sectPr>
      </w:pPr>
    </w:p>
    <w:p w14:paraId="283AE248" w14:textId="77777777" w:rsidR="001135AB" w:rsidRPr="00746793" w:rsidRDefault="001135AB" w:rsidP="0087762A">
      <w:pPr>
        <w:pStyle w:val="Nadpisobsahu"/>
      </w:pPr>
      <w:r w:rsidRPr="00746793">
        <w:lastRenderedPageBreak/>
        <w:t>Obsah</w:t>
      </w:r>
    </w:p>
    <w:p w14:paraId="216F08AB" w14:textId="1B2A47C1" w:rsidR="001A5354" w:rsidRDefault="001135AB" w:rsidP="001A535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DE3D22">
        <w:fldChar w:fldCharType="begin"/>
      </w:r>
      <w:r w:rsidRPr="00746793">
        <w:instrText xml:space="preserve"> TOC \o "1-3" \h \z \u </w:instrText>
      </w:r>
      <w:r w:rsidRPr="00DE3D22">
        <w:fldChar w:fldCharType="separate"/>
      </w:r>
      <w:hyperlink w:anchor="_Toc131163424" w:history="1">
        <w:r w:rsidR="001A5354" w:rsidRPr="00143C3F">
          <w:rPr>
            <w:rStyle w:val="Hypertextovodkaz"/>
            <w:b/>
            <w:bCs/>
            <w:noProof/>
          </w:rPr>
          <w:t>Seznam použitých zkratek a symbolů</w:t>
        </w:r>
        <w:r w:rsidR="001A5354">
          <w:rPr>
            <w:noProof/>
            <w:webHidden/>
          </w:rPr>
          <w:tab/>
        </w:r>
        <w:r w:rsidR="001A5354">
          <w:rPr>
            <w:noProof/>
            <w:webHidden/>
          </w:rPr>
          <w:fldChar w:fldCharType="begin"/>
        </w:r>
        <w:r w:rsidR="001A5354">
          <w:rPr>
            <w:noProof/>
            <w:webHidden/>
          </w:rPr>
          <w:instrText xml:space="preserve"> PAGEREF _Toc131163424 \h </w:instrText>
        </w:r>
        <w:r w:rsidR="001A5354">
          <w:rPr>
            <w:noProof/>
            <w:webHidden/>
          </w:rPr>
        </w:r>
        <w:r w:rsidR="001A5354">
          <w:rPr>
            <w:noProof/>
            <w:webHidden/>
          </w:rPr>
          <w:fldChar w:fldCharType="separate"/>
        </w:r>
        <w:r w:rsidR="00A42CF1">
          <w:rPr>
            <w:noProof/>
            <w:webHidden/>
          </w:rPr>
          <w:t>2</w:t>
        </w:r>
        <w:r w:rsidR="001A5354">
          <w:rPr>
            <w:noProof/>
            <w:webHidden/>
          </w:rPr>
          <w:fldChar w:fldCharType="end"/>
        </w:r>
      </w:hyperlink>
    </w:p>
    <w:p w14:paraId="3BAC5D17" w14:textId="0FDED73A" w:rsidR="001A5354" w:rsidRDefault="00000000" w:rsidP="001A535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31163425" w:history="1">
        <w:r w:rsidR="001A5354" w:rsidRPr="00143C3F">
          <w:rPr>
            <w:rStyle w:val="Hypertextovodkaz"/>
            <w:noProof/>
          </w:rPr>
          <w:t>1 Účel objektu</w:t>
        </w:r>
        <w:r w:rsidR="001A5354">
          <w:rPr>
            <w:noProof/>
            <w:webHidden/>
          </w:rPr>
          <w:tab/>
        </w:r>
        <w:r w:rsidR="001A5354">
          <w:rPr>
            <w:noProof/>
            <w:webHidden/>
          </w:rPr>
          <w:fldChar w:fldCharType="begin"/>
        </w:r>
        <w:r w:rsidR="001A5354">
          <w:rPr>
            <w:noProof/>
            <w:webHidden/>
          </w:rPr>
          <w:instrText xml:space="preserve"> PAGEREF _Toc131163425 \h </w:instrText>
        </w:r>
        <w:r w:rsidR="001A5354">
          <w:rPr>
            <w:noProof/>
            <w:webHidden/>
          </w:rPr>
        </w:r>
        <w:r w:rsidR="001A5354">
          <w:rPr>
            <w:noProof/>
            <w:webHidden/>
          </w:rPr>
          <w:fldChar w:fldCharType="separate"/>
        </w:r>
        <w:r w:rsidR="00A42CF1">
          <w:rPr>
            <w:noProof/>
            <w:webHidden/>
          </w:rPr>
          <w:t>3</w:t>
        </w:r>
        <w:r w:rsidR="001A5354">
          <w:rPr>
            <w:noProof/>
            <w:webHidden/>
          </w:rPr>
          <w:fldChar w:fldCharType="end"/>
        </w:r>
      </w:hyperlink>
    </w:p>
    <w:p w14:paraId="5E7C1472" w14:textId="0287EE80" w:rsidR="001A5354" w:rsidRDefault="00000000" w:rsidP="001A535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31163426" w:history="1">
        <w:r w:rsidR="001A5354" w:rsidRPr="00143C3F">
          <w:rPr>
            <w:rStyle w:val="Hypertextovodkaz"/>
            <w:noProof/>
          </w:rPr>
          <w:t>2 Technické řešení</w:t>
        </w:r>
        <w:r w:rsidR="001A5354">
          <w:rPr>
            <w:noProof/>
            <w:webHidden/>
          </w:rPr>
          <w:tab/>
        </w:r>
        <w:r w:rsidR="001A5354">
          <w:rPr>
            <w:noProof/>
            <w:webHidden/>
          </w:rPr>
          <w:fldChar w:fldCharType="begin"/>
        </w:r>
        <w:r w:rsidR="001A5354">
          <w:rPr>
            <w:noProof/>
            <w:webHidden/>
          </w:rPr>
          <w:instrText xml:space="preserve"> PAGEREF _Toc131163426 \h </w:instrText>
        </w:r>
        <w:r w:rsidR="001A5354">
          <w:rPr>
            <w:noProof/>
            <w:webHidden/>
          </w:rPr>
        </w:r>
        <w:r w:rsidR="001A5354">
          <w:rPr>
            <w:noProof/>
            <w:webHidden/>
          </w:rPr>
          <w:fldChar w:fldCharType="separate"/>
        </w:r>
        <w:r w:rsidR="00A42CF1">
          <w:rPr>
            <w:noProof/>
            <w:webHidden/>
          </w:rPr>
          <w:t>3</w:t>
        </w:r>
        <w:r w:rsidR="001A5354">
          <w:rPr>
            <w:noProof/>
            <w:webHidden/>
          </w:rPr>
          <w:fldChar w:fldCharType="end"/>
        </w:r>
      </w:hyperlink>
    </w:p>
    <w:p w14:paraId="59293221" w14:textId="1B605AB4" w:rsidR="001A5354" w:rsidRDefault="00000000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31163427" w:history="1">
        <w:r w:rsidR="001A5354" w:rsidRPr="00143C3F">
          <w:rPr>
            <w:rStyle w:val="Hypertextovodkaz"/>
            <w:bCs/>
            <w:noProof/>
          </w:rPr>
          <w:t>2.1 Vnitřní vodovod</w:t>
        </w:r>
        <w:r w:rsidR="001A5354">
          <w:rPr>
            <w:noProof/>
            <w:webHidden/>
          </w:rPr>
          <w:tab/>
        </w:r>
        <w:r w:rsidR="001A5354">
          <w:rPr>
            <w:noProof/>
            <w:webHidden/>
          </w:rPr>
          <w:fldChar w:fldCharType="begin"/>
        </w:r>
        <w:r w:rsidR="001A5354">
          <w:rPr>
            <w:noProof/>
            <w:webHidden/>
          </w:rPr>
          <w:instrText xml:space="preserve"> PAGEREF _Toc131163427 \h </w:instrText>
        </w:r>
        <w:r w:rsidR="001A5354">
          <w:rPr>
            <w:noProof/>
            <w:webHidden/>
          </w:rPr>
        </w:r>
        <w:r w:rsidR="001A5354">
          <w:rPr>
            <w:noProof/>
            <w:webHidden/>
          </w:rPr>
          <w:fldChar w:fldCharType="separate"/>
        </w:r>
        <w:r w:rsidR="00A42CF1">
          <w:rPr>
            <w:noProof/>
            <w:webHidden/>
          </w:rPr>
          <w:t>3</w:t>
        </w:r>
        <w:r w:rsidR="001A5354">
          <w:rPr>
            <w:noProof/>
            <w:webHidden/>
          </w:rPr>
          <w:fldChar w:fldCharType="end"/>
        </w:r>
      </w:hyperlink>
    </w:p>
    <w:p w14:paraId="1C74F83A" w14:textId="24D90992" w:rsidR="001A5354" w:rsidRDefault="00000000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31163428" w:history="1">
        <w:r w:rsidR="001A5354" w:rsidRPr="00143C3F">
          <w:rPr>
            <w:rStyle w:val="Hypertextovodkaz"/>
            <w:b/>
            <w:noProof/>
          </w:rPr>
          <w:t>3 Zařizovací předměty</w:t>
        </w:r>
        <w:r w:rsidR="001A5354">
          <w:rPr>
            <w:noProof/>
            <w:webHidden/>
          </w:rPr>
          <w:tab/>
        </w:r>
        <w:r w:rsidR="001A5354">
          <w:rPr>
            <w:noProof/>
            <w:webHidden/>
          </w:rPr>
          <w:fldChar w:fldCharType="begin"/>
        </w:r>
        <w:r w:rsidR="001A5354">
          <w:rPr>
            <w:noProof/>
            <w:webHidden/>
          </w:rPr>
          <w:instrText xml:space="preserve"> PAGEREF _Toc131163428 \h </w:instrText>
        </w:r>
        <w:r w:rsidR="001A5354">
          <w:rPr>
            <w:noProof/>
            <w:webHidden/>
          </w:rPr>
        </w:r>
        <w:r w:rsidR="001A5354">
          <w:rPr>
            <w:noProof/>
            <w:webHidden/>
          </w:rPr>
          <w:fldChar w:fldCharType="separate"/>
        </w:r>
        <w:r w:rsidR="00A42CF1">
          <w:rPr>
            <w:noProof/>
            <w:webHidden/>
          </w:rPr>
          <w:t>6</w:t>
        </w:r>
        <w:r w:rsidR="001A5354">
          <w:rPr>
            <w:noProof/>
            <w:webHidden/>
          </w:rPr>
          <w:fldChar w:fldCharType="end"/>
        </w:r>
      </w:hyperlink>
    </w:p>
    <w:p w14:paraId="4E63938C" w14:textId="7C13F355" w:rsidR="001A5354" w:rsidRDefault="00000000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31163431" w:history="1">
        <w:r w:rsidR="001A5354" w:rsidRPr="00143C3F">
          <w:rPr>
            <w:rStyle w:val="Hypertextovodkaz"/>
            <w:bCs/>
            <w:caps/>
            <w:noProof/>
          </w:rPr>
          <w:t>4</w:t>
        </w:r>
        <w:r w:rsidR="001A5354" w:rsidRPr="00143C3F">
          <w:rPr>
            <w:rStyle w:val="Hypertextovodkaz"/>
            <w:bCs/>
            <w:noProof/>
          </w:rPr>
          <w:t xml:space="preserve"> Použité normy</w:t>
        </w:r>
        <w:r w:rsidR="001A5354">
          <w:rPr>
            <w:noProof/>
            <w:webHidden/>
          </w:rPr>
          <w:tab/>
        </w:r>
        <w:r w:rsidR="001A5354">
          <w:rPr>
            <w:noProof/>
            <w:webHidden/>
          </w:rPr>
          <w:fldChar w:fldCharType="begin"/>
        </w:r>
        <w:r w:rsidR="001A5354">
          <w:rPr>
            <w:noProof/>
            <w:webHidden/>
          </w:rPr>
          <w:instrText xml:space="preserve"> PAGEREF _Toc131163431 \h </w:instrText>
        </w:r>
        <w:r w:rsidR="001A5354">
          <w:rPr>
            <w:noProof/>
            <w:webHidden/>
          </w:rPr>
        </w:r>
        <w:r w:rsidR="001A5354">
          <w:rPr>
            <w:noProof/>
            <w:webHidden/>
          </w:rPr>
          <w:fldChar w:fldCharType="separate"/>
        </w:r>
        <w:r w:rsidR="00A42CF1">
          <w:rPr>
            <w:noProof/>
            <w:webHidden/>
          </w:rPr>
          <w:t>7</w:t>
        </w:r>
        <w:r w:rsidR="001A5354">
          <w:rPr>
            <w:noProof/>
            <w:webHidden/>
          </w:rPr>
          <w:fldChar w:fldCharType="end"/>
        </w:r>
      </w:hyperlink>
    </w:p>
    <w:p w14:paraId="45C922A9" w14:textId="6556D791" w:rsidR="001135AB" w:rsidRPr="00746793" w:rsidRDefault="001135AB" w:rsidP="007F4451">
      <w:pPr>
        <w:pStyle w:val="Obsah2"/>
      </w:pPr>
      <w:r w:rsidRPr="00DE3D22">
        <w:fldChar w:fldCharType="end"/>
      </w:r>
    </w:p>
    <w:p w14:paraId="574B5783" w14:textId="77777777" w:rsidR="00C23F7E" w:rsidRPr="00A951A1" w:rsidRDefault="00C23F7E" w:rsidP="00C23F7E">
      <w:pPr>
        <w:pStyle w:val="Nadpis1"/>
      </w:pPr>
      <w:bookmarkStart w:id="1" w:name="_Toc126072421"/>
      <w:bookmarkStart w:id="2" w:name="_Toc131163424"/>
      <w:r w:rsidRPr="00FF3D0B">
        <w:rPr>
          <w:b/>
          <w:bCs/>
          <w:sz w:val="24"/>
          <w:szCs w:val="24"/>
        </w:rPr>
        <w:t>Seznam použitých zkratek a symbolů</w:t>
      </w:r>
      <w:bookmarkEnd w:id="1"/>
      <w:bookmarkEnd w:id="2"/>
    </w:p>
    <w:p w14:paraId="5DF54472" w14:textId="77777777" w:rsidR="00C23F7E" w:rsidRDefault="00C23F7E" w:rsidP="00C23F7E">
      <w:pPr>
        <w:spacing w:after="0"/>
      </w:pPr>
      <w:r>
        <w:t>VZT</w:t>
      </w:r>
      <w:r>
        <w:tab/>
      </w:r>
      <w:r>
        <w:tab/>
        <w:t>vzduchotechnika</w:t>
      </w:r>
    </w:p>
    <w:p w14:paraId="254FB41E" w14:textId="77777777" w:rsidR="00C23F7E" w:rsidRDefault="00C23F7E" w:rsidP="00C23F7E">
      <w:pPr>
        <w:spacing w:after="0"/>
      </w:pPr>
      <w:proofErr w:type="spellStart"/>
      <w:r>
        <w:t>MaR</w:t>
      </w:r>
      <w:proofErr w:type="spellEnd"/>
      <w:r>
        <w:tab/>
      </w:r>
      <w:r>
        <w:tab/>
        <w:t>měření a regulace</w:t>
      </w:r>
    </w:p>
    <w:p w14:paraId="21279CA4" w14:textId="695A8F70" w:rsidR="00C23F7E" w:rsidRDefault="00C23F7E" w:rsidP="00C23F7E">
      <w:pPr>
        <w:spacing w:after="0"/>
      </w:pPr>
      <w:r>
        <w:t>TV</w:t>
      </w:r>
      <w:r>
        <w:tab/>
      </w:r>
      <w:r>
        <w:tab/>
        <w:t>teplá voda</w:t>
      </w:r>
    </w:p>
    <w:p w14:paraId="4B4B8796" w14:textId="54BE3C99" w:rsidR="001135AB" w:rsidRDefault="00C23F7E" w:rsidP="006A2081">
      <w:pPr>
        <w:spacing w:after="0"/>
      </w:pPr>
      <w:r>
        <w:t>OT</w:t>
      </w:r>
      <w:r>
        <w:tab/>
      </w:r>
      <w:r>
        <w:tab/>
        <w:t>otopná soustava</w:t>
      </w:r>
      <w:r w:rsidRPr="00746793">
        <w:t xml:space="preserve"> </w:t>
      </w:r>
      <w:r w:rsidR="001135AB" w:rsidRPr="00746793">
        <w:br w:type="page"/>
      </w:r>
    </w:p>
    <w:p w14:paraId="12411D87" w14:textId="01BE6FAA" w:rsidR="00866AC5" w:rsidRDefault="00866AC5" w:rsidP="00866AC5">
      <w:pPr>
        <w:pStyle w:val="Nadpis1"/>
        <w:numPr>
          <w:ilvl w:val="0"/>
          <w:numId w:val="28"/>
        </w:numPr>
      </w:pPr>
      <w:bookmarkStart w:id="3" w:name="_Toc131163425"/>
      <w:r>
        <w:lastRenderedPageBreak/>
        <w:t>Účel objektu</w:t>
      </w:r>
      <w:bookmarkEnd w:id="3"/>
    </w:p>
    <w:p w14:paraId="4AACE132" w14:textId="08D1774A" w:rsidR="008103A3" w:rsidRDefault="008103A3" w:rsidP="008103A3">
      <w:pPr>
        <w:pStyle w:val="Odstavecseseznamem"/>
        <w:ind w:left="0"/>
      </w:pPr>
      <w:r>
        <w:t>Vestavba v 1. NP přesypové věže č.2 slouží jako laboratoř a hygienické zázemí pro obsluhu příjmu paliva a vyhodnocování její kvality. Nachází se zde laboratoř, denní místnost, šatna a toalety pro obsluhu příjmu paliva.</w:t>
      </w:r>
      <w:r w:rsidRPr="008103A3">
        <w:t xml:space="preserve"> </w:t>
      </w:r>
      <w:r>
        <w:t xml:space="preserve">Toalety jsou zde rozděleny na dámské a pánské. K vestavbě věže patří přístavba, kde se nachází vzorkovna dřevní štěpky, sklad vzorků a zázemí pro zaměstnance vzorkovny. </w:t>
      </w:r>
    </w:p>
    <w:p w14:paraId="5FC0E779" w14:textId="4D4C5702" w:rsidR="008103A3" w:rsidRDefault="008103A3" w:rsidP="00D71BFD">
      <w:pPr>
        <w:pStyle w:val="Odstavecseseznamem"/>
        <w:ind w:left="0"/>
      </w:pPr>
      <w:r>
        <w:t xml:space="preserve">Objekty SO 103 slouží k transportu dřevní štěpky z SO 101 pomocí dopravníkových pásů do sil, kde se bude dřevní štěpka skladovat. Dopravníkové pásy jsou uloženy na dopravníkových mostech. Při změně směru jsou umístěny přesypové věže. </w:t>
      </w:r>
    </w:p>
    <w:p w14:paraId="1FFCF9CA" w14:textId="747B8453" w:rsidR="0042490E" w:rsidRDefault="006D498A" w:rsidP="0042490E">
      <w:pPr>
        <w:pStyle w:val="Nadpis1"/>
        <w:numPr>
          <w:ilvl w:val="0"/>
          <w:numId w:val="28"/>
        </w:numPr>
      </w:pPr>
      <w:bookmarkStart w:id="4" w:name="_Toc236409828"/>
      <w:bookmarkStart w:id="5" w:name="_Toc510653800"/>
      <w:bookmarkStart w:id="6" w:name="_Toc131163426"/>
      <w:r>
        <w:t>T</w:t>
      </w:r>
      <w:r w:rsidR="001135AB" w:rsidRPr="00746793">
        <w:t xml:space="preserve">echnické </w:t>
      </w:r>
      <w:bookmarkEnd w:id="4"/>
      <w:r w:rsidR="001135AB" w:rsidRPr="00746793">
        <w:t>řešení</w:t>
      </w:r>
      <w:bookmarkEnd w:id="5"/>
      <w:bookmarkEnd w:id="6"/>
    </w:p>
    <w:p w14:paraId="23B99105" w14:textId="030B34D0" w:rsidR="00AA60D5" w:rsidRPr="00331767" w:rsidRDefault="00AA60D5" w:rsidP="001B6C5A">
      <w:pPr>
        <w:pStyle w:val="Nadpis3"/>
        <w:keepLines w:val="0"/>
        <w:numPr>
          <w:ilvl w:val="1"/>
          <w:numId w:val="28"/>
        </w:numPr>
        <w:spacing w:after="60"/>
        <w:jc w:val="left"/>
        <w:rPr>
          <w:b w:val="0"/>
          <w:bCs/>
          <w:sz w:val="22"/>
          <w:szCs w:val="22"/>
        </w:rPr>
      </w:pPr>
      <w:bookmarkStart w:id="7" w:name="_Toc131163427"/>
      <w:r w:rsidRPr="00331767">
        <w:rPr>
          <w:bCs/>
          <w:sz w:val="22"/>
          <w:szCs w:val="22"/>
        </w:rPr>
        <w:t>Vnitřní vodovod</w:t>
      </w:r>
      <w:bookmarkEnd w:id="7"/>
    </w:p>
    <w:p w14:paraId="20FD23E4" w14:textId="69A5BFB0" w:rsidR="00AA60D5" w:rsidRPr="002F230E" w:rsidRDefault="00AA60D5" w:rsidP="00AA60D5">
      <w:pPr>
        <w:rPr>
          <w:rFonts w:cs="Arial"/>
        </w:rPr>
      </w:pPr>
      <w:r w:rsidRPr="002F230E">
        <w:rPr>
          <w:rFonts w:cs="Arial"/>
        </w:rPr>
        <w:t xml:space="preserve">Vodovod bude napojen na </w:t>
      </w:r>
      <w:r w:rsidR="00D71BFD" w:rsidRPr="002F230E">
        <w:rPr>
          <w:rFonts w:cs="Arial"/>
        </w:rPr>
        <w:t>projektovanou vodovodní přípojku DN 25 (d32)</w:t>
      </w:r>
      <w:r w:rsidRPr="002F230E">
        <w:rPr>
          <w:rFonts w:cs="Arial"/>
        </w:rPr>
        <w:t>, kter</w:t>
      </w:r>
      <w:r w:rsidR="00D71BFD" w:rsidRPr="002F230E">
        <w:rPr>
          <w:rFonts w:cs="Arial"/>
        </w:rPr>
        <w:t>á bude</w:t>
      </w:r>
      <w:r w:rsidRPr="002F230E">
        <w:rPr>
          <w:rFonts w:cs="Arial"/>
        </w:rPr>
        <w:t xml:space="preserve"> ukončena </w:t>
      </w:r>
      <w:r w:rsidR="00D71BFD" w:rsidRPr="002F230E">
        <w:rPr>
          <w:rFonts w:cs="Arial"/>
        </w:rPr>
        <w:t xml:space="preserve">1,25 m před základy. Po vstupu do objektu v místnosti WC, bude osazen vodoměr. </w:t>
      </w:r>
      <w:r w:rsidRPr="002F230E">
        <w:rPr>
          <w:rFonts w:cs="Arial"/>
        </w:rPr>
        <w:t xml:space="preserve">Napojení na řad bude provedeno navrtávacím pasem se šoupátkem a zemní soupravou. Po vstupu do haly, bude na potrubí osazen vodoměr. Odtud bude </w:t>
      </w:r>
      <w:r w:rsidR="00D71BFD" w:rsidRPr="002F230E">
        <w:rPr>
          <w:rFonts w:cs="Arial"/>
        </w:rPr>
        <w:t xml:space="preserve">rozvod veden pod stropem k jednotlivým skupinám zařizovacích předmětů. </w:t>
      </w:r>
      <w:r w:rsidRPr="002F230E">
        <w:rPr>
          <w:rFonts w:cs="Arial"/>
        </w:rPr>
        <w:t>Veškeré odbočky budou opatřeny uzávěry.</w:t>
      </w:r>
    </w:p>
    <w:p w14:paraId="2A56A8B6" w14:textId="0DC6EA32" w:rsidR="00AA60D5" w:rsidRPr="002F230E" w:rsidRDefault="00AA60D5" w:rsidP="00AA60D5">
      <w:pPr>
        <w:widowControl w:val="0"/>
        <w:autoSpaceDE w:val="0"/>
        <w:autoSpaceDN w:val="0"/>
        <w:adjustRightInd w:val="0"/>
        <w:rPr>
          <w:rFonts w:cs="Arial"/>
        </w:rPr>
      </w:pPr>
      <w:r w:rsidRPr="002F230E">
        <w:rPr>
          <w:rFonts w:cs="Arial"/>
        </w:rPr>
        <w:t xml:space="preserve">Páteřní rozvody pitné vody, TV i cirkulace jsou navrženy z plastových trubek </w:t>
      </w:r>
      <w:proofErr w:type="spellStart"/>
      <w:r w:rsidRPr="002F230E">
        <w:rPr>
          <w:rFonts w:cs="Arial"/>
        </w:rPr>
        <w:t>Ekoplastik</w:t>
      </w:r>
      <w:proofErr w:type="spellEnd"/>
      <w:r w:rsidRPr="002F230E">
        <w:rPr>
          <w:rFonts w:cs="Arial"/>
        </w:rPr>
        <w:t xml:space="preserve">, FIBER BASALT PLUS, PN 16, opatřených tepelnou izolací </w:t>
      </w:r>
      <w:proofErr w:type="spellStart"/>
      <w:r w:rsidRPr="002F230E">
        <w:rPr>
          <w:rFonts w:cs="Arial"/>
        </w:rPr>
        <w:t>tl</w:t>
      </w:r>
      <w:proofErr w:type="spellEnd"/>
      <w:r w:rsidRPr="002F230E">
        <w:rPr>
          <w:rFonts w:cs="Arial"/>
        </w:rPr>
        <w:t xml:space="preserve">. </w:t>
      </w:r>
      <w:proofErr w:type="gramStart"/>
      <w:r w:rsidRPr="002F230E">
        <w:rPr>
          <w:rFonts w:cs="Arial"/>
        </w:rPr>
        <w:t xml:space="preserve">10 - </w:t>
      </w:r>
      <w:smartTag w:uri="urn:schemas-microsoft-com:office:smarttags" w:element="metricconverter">
        <w:smartTagPr>
          <w:attr w:name="ProductID" w:val="20 mm"/>
        </w:smartTagPr>
        <w:r w:rsidRPr="002F230E">
          <w:rPr>
            <w:rFonts w:cs="Arial"/>
          </w:rPr>
          <w:t>20</w:t>
        </w:r>
        <w:proofErr w:type="gramEnd"/>
        <w:r w:rsidRPr="002F230E">
          <w:rPr>
            <w:rFonts w:cs="Arial"/>
          </w:rPr>
          <w:t xml:space="preserve"> mm</w:t>
        </w:r>
      </w:smartTag>
      <w:r w:rsidRPr="002F230E">
        <w:rPr>
          <w:rFonts w:cs="Arial"/>
        </w:rPr>
        <w:t>. Tyto rozvody jsou vedeny v objímkách uchycených pod stropem na závěsech či instalačních žlabech.</w:t>
      </w:r>
    </w:p>
    <w:p w14:paraId="59932183" w14:textId="5090F8BE" w:rsidR="00AA60D5" w:rsidRPr="002F230E" w:rsidRDefault="00AA60D5" w:rsidP="00AA60D5">
      <w:pPr>
        <w:widowControl w:val="0"/>
        <w:autoSpaceDE w:val="0"/>
        <w:autoSpaceDN w:val="0"/>
        <w:adjustRightInd w:val="0"/>
        <w:rPr>
          <w:rFonts w:cs="Arial"/>
        </w:rPr>
      </w:pPr>
      <w:r w:rsidRPr="002F230E">
        <w:rPr>
          <w:rFonts w:cs="Arial"/>
        </w:rPr>
        <w:t xml:space="preserve">  Rozvody k jednotlivým skupinám zařizovacích předmětů jsou navrženy plastových trubek PP-RCT, PN 16, opatřených tepelnou izolací </w:t>
      </w:r>
      <w:proofErr w:type="spellStart"/>
      <w:r w:rsidRPr="002F230E">
        <w:rPr>
          <w:rFonts w:cs="Arial"/>
        </w:rPr>
        <w:t>tl</w:t>
      </w:r>
      <w:proofErr w:type="spellEnd"/>
      <w:r w:rsidRPr="002F230E">
        <w:rPr>
          <w:rFonts w:cs="Arial"/>
        </w:rPr>
        <w:t xml:space="preserve">. 10.  Tyto rozvody budou vedeny v příčkách. </w:t>
      </w:r>
    </w:p>
    <w:p w14:paraId="7C797ECB" w14:textId="77777777" w:rsidR="00AA60D5" w:rsidRPr="002F230E" w:rsidRDefault="00AA60D5" w:rsidP="00AA60D5">
      <w:pPr>
        <w:rPr>
          <w:rFonts w:cs="Arial"/>
        </w:rPr>
      </w:pPr>
      <w:r w:rsidRPr="002F230E">
        <w:rPr>
          <w:rFonts w:cs="Arial"/>
        </w:rPr>
        <w:t>Potrubní rozvody budou instalovány dle příručky montážních prací výrobce. Upevňovací prvky budou rozvrženy dle montážního předpisu.</w:t>
      </w:r>
    </w:p>
    <w:p w14:paraId="5C907A05" w14:textId="731F4F05" w:rsidR="00AA60D5" w:rsidRPr="00DA6123" w:rsidRDefault="00AA60D5" w:rsidP="002D6760">
      <w:pPr>
        <w:pStyle w:val="Nadpis4"/>
        <w:numPr>
          <w:ilvl w:val="0"/>
          <w:numId w:val="0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u w:val="single"/>
        </w:rPr>
      </w:pPr>
      <w:r w:rsidRPr="00DA6123">
        <w:rPr>
          <w:rFonts w:eastAsia="Calibri"/>
          <w:u w:val="single"/>
        </w:rPr>
        <w:t>Výpočet potřeby vody - dle přílohy 12, Vyhlášky č. 120/2011 Sb</w:t>
      </w:r>
      <w:r w:rsidR="00DA6123" w:rsidRPr="00DA6123">
        <w:rPr>
          <w:rFonts w:eastAsia="Calibri"/>
          <w:u w:val="single"/>
        </w:rPr>
        <w:t>.</w:t>
      </w:r>
    </w:p>
    <w:tbl>
      <w:tblPr>
        <w:tblStyle w:val="Mkatabulky"/>
        <w:tblpPr w:leftFromText="141" w:rightFromText="141" w:vertAnchor="text" w:horzAnchor="margin" w:tblpY="-1"/>
        <w:tblW w:w="0" w:type="auto"/>
        <w:tblLook w:val="04A0" w:firstRow="1" w:lastRow="0" w:firstColumn="1" w:lastColumn="0" w:noHBand="0" w:noVBand="1"/>
      </w:tblPr>
      <w:tblGrid>
        <w:gridCol w:w="1524"/>
        <w:gridCol w:w="1313"/>
        <w:gridCol w:w="3180"/>
        <w:gridCol w:w="2761"/>
      </w:tblGrid>
      <w:tr w:rsidR="003F3D14" w14:paraId="06052931" w14:textId="77777777" w:rsidTr="003F3D14">
        <w:tc>
          <w:tcPr>
            <w:tcW w:w="0" w:type="auto"/>
          </w:tcPr>
          <w:p w14:paraId="32B91CD6" w14:textId="77777777" w:rsidR="003F3D14" w:rsidRPr="003F3D14" w:rsidRDefault="003F3D14" w:rsidP="003F3D14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3F3D14">
              <w:rPr>
                <w:b/>
                <w:bCs/>
              </w:rPr>
              <w:t>Použití</w:t>
            </w:r>
          </w:p>
        </w:tc>
        <w:tc>
          <w:tcPr>
            <w:tcW w:w="0" w:type="auto"/>
          </w:tcPr>
          <w:p w14:paraId="02940EF8" w14:textId="77777777" w:rsidR="003F3D14" w:rsidRPr="003F3D14" w:rsidRDefault="003F3D14" w:rsidP="003F3D14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3F3D14">
              <w:rPr>
                <w:b/>
                <w:bCs/>
              </w:rPr>
              <w:t>Počet osob</w:t>
            </w:r>
          </w:p>
        </w:tc>
        <w:tc>
          <w:tcPr>
            <w:tcW w:w="0" w:type="auto"/>
          </w:tcPr>
          <w:p w14:paraId="050EEFAD" w14:textId="02E9AF18" w:rsidR="003F3D14" w:rsidRPr="003F3D14" w:rsidRDefault="003F3D14" w:rsidP="003F3D14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3F3D14">
              <w:rPr>
                <w:b/>
                <w:bCs/>
              </w:rPr>
              <w:t>Spotřeba vody 1 o</w:t>
            </w:r>
            <w:r>
              <w:rPr>
                <w:b/>
                <w:bCs/>
              </w:rPr>
              <w:t>so</w:t>
            </w:r>
            <w:r w:rsidRPr="003F3D14">
              <w:rPr>
                <w:b/>
                <w:bCs/>
              </w:rPr>
              <w:t>by za rok</w:t>
            </w:r>
          </w:p>
        </w:tc>
        <w:tc>
          <w:tcPr>
            <w:tcW w:w="0" w:type="auto"/>
          </w:tcPr>
          <w:p w14:paraId="290D8071" w14:textId="77777777" w:rsidR="003F3D14" w:rsidRPr="003F3D14" w:rsidRDefault="003F3D14" w:rsidP="003F3D14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3F3D14">
              <w:rPr>
                <w:b/>
                <w:bCs/>
              </w:rPr>
              <w:t>Celkem spotřeby za 1 rok</w:t>
            </w:r>
          </w:p>
        </w:tc>
      </w:tr>
      <w:tr w:rsidR="003F3D14" w14:paraId="578EA537" w14:textId="77777777" w:rsidTr="003F3D14">
        <w:tc>
          <w:tcPr>
            <w:tcW w:w="0" w:type="auto"/>
          </w:tcPr>
          <w:p w14:paraId="0F09DF3C" w14:textId="77777777" w:rsidR="003F3D14" w:rsidRPr="001C2FAF" w:rsidRDefault="003F3D14" w:rsidP="003F3D14">
            <w:pPr>
              <w:keepNext/>
              <w:widowControl w:val="0"/>
              <w:autoSpaceDE w:val="0"/>
              <w:autoSpaceDN w:val="0"/>
              <w:adjustRightInd w:val="0"/>
            </w:pPr>
            <w:r w:rsidRPr="001C2FAF">
              <w:t>Administrativa</w:t>
            </w:r>
          </w:p>
        </w:tc>
        <w:tc>
          <w:tcPr>
            <w:tcW w:w="0" w:type="auto"/>
          </w:tcPr>
          <w:p w14:paraId="08C5B2E4" w14:textId="77777777" w:rsidR="003F3D14" w:rsidRPr="001C2FAF" w:rsidRDefault="003F3D14" w:rsidP="003F3D14">
            <w:pPr>
              <w:keepNext/>
              <w:widowControl w:val="0"/>
              <w:autoSpaceDE w:val="0"/>
              <w:autoSpaceDN w:val="0"/>
              <w:adjustRightInd w:val="0"/>
            </w:pPr>
            <w:r w:rsidRPr="001C2FAF">
              <w:t>3</w:t>
            </w:r>
          </w:p>
        </w:tc>
        <w:tc>
          <w:tcPr>
            <w:tcW w:w="0" w:type="auto"/>
          </w:tcPr>
          <w:p w14:paraId="236C857F" w14:textId="77777777" w:rsidR="003F3D14" w:rsidRPr="001C2FAF" w:rsidRDefault="003F3D14" w:rsidP="003F3D14">
            <w:pPr>
              <w:keepNext/>
              <w:widowControl w:val="0"/>
              <w:autoSpaceDE w:val="0"/>
              <w:autoSpaceDN w:val="0"/>
              <w:adjustRightInd w:val="0"/>
            </w:pPr>
            <w:r w:rsidRPr="001C2FAF">
              <w:t>14 m</w:t>
            </w:r>
            <w:r w:rsidRPr="001C2FAF">
              <w:rPr>
                <w:vertAlign w:val="superscript"/>
              </w:rPr>
              <w:t>3</w:t>
            </w:r>
            <w:r w:rsidRPr="001C2FAF">
              <w:t>/rok</w:t>
            </w:r>
          </w:p>
        </w:tc>
        <w:tc>
          <w:tcPr>
            <w:tcW w:w="0" w:type="auto"/>
          </w:tcPr>
          <w:p w14:paraId="154A1EDC" w14:textId="77777777" w:rsidR="003F3D14" w:rsidRPr="001C2FAF" w:rsidRDefault="003F3D14" w:rsidP="003F3D14">
            <w:pPr>
              <w:keepNext/>
              <w:widowControl w:val="0"/>
              <w:autoSpaceDE w:val="0"/>
              <w:autoSpaceDN w:val="0"/>
              <w:adjustRightInd w:val="0"/>
            </w:pPr>
            <w:r w:rsidRPr="001C2FAF">
              <w:t>42 m</w:t>
            </w:r>
            <w:r w:rsidRPr="001C2FAF">
              <w:rPr>
                <w:vertAlign w:val="superscript"/>
              </w:rPr>
              <w:t>3</w:t>
            </w:r>
            <w:r w:rsidRPr="001C2FAF">
              <w:t>/rok</w:t>
            </w:r>
          </w:p>
        </w:tc>
      </w:tr>
      <w:tr w:rsidR="003F3D14" w14:paraId="67C1C14A" w14:textId="77777777" w:rsidTr="003F3D14">
        <w:tc>
          <w:tcPr>
            <w:tcW w:w="0" w:type="auto"/>
          </w:tcPr>
          <w:p w14:paraId="16651586" w14:textId="2E4616C8" w:rsidR="003F3D14" w:rsidRPr="001C2FAF" w:rsidRDefault="00FD3E77" w:rsidP="003F3D14">
            <w:pPr>
              <w:keepNext/>
              <w:widowControl w:val="0"/>
              <w:autoSpaceDE w:val="0"/>
              <w:autoSpaceDN w:val="0"/>
              <w:adjustRightInd w:val="0"/>
            </w:pPr>
            <w:r>
              <w:t>Ostatní</w:t>
            </w:r>
          </w:p>
        </w:tc>
        <w:tc>
          <w:tcPr>
            <w:tcW w:w="0" w:type="auto"/>
          </w:tcPr>
          <w:p w14:paraId="3EF76C14" w14:textId="77777777" w:rsidR="003F3D14" w:rsidRPr="001C2FAF" w:rsidRDefault="003F3D14" w:rsidP="003F3D14">
            <w:pPr>
              <w:keepNext/>
              <w:widowControl w:val="0"/>
              <w:autoSpaceDE w:val="0"/>
              <w:autoSpaceDN w:val="0"/>
              <w:adjustRightInd w:val="0"/>
            </w:pPr>
            <w:r w:rsidRPr="001C2FAF">
              <w:t>100</w:t>
            </w:r>
          </w:p>
        </w:tc>
        <w:tc>
          <w:tcPr>
            <w:tcW w:w="0" w:type="auto"/>
          </w:tcPr>
          <w:p w14:paraId="34FA1029" w14:textId="6796B58E" w:rsidR="003F3D14" w:rsidRPr="001C2FAF" w:rsidRDefault="003F3D14" w:rsidP="003F3D14">
            <w:pPr>
              <w:keepNext/>
              <w:widowControl w:val="0"/>
              <w:autoSpaceDE w:val="0"/>
              <w:autoSpaceDN w:val="0"/>
              <w:adjustRightInd w:val="0"/>
            </w:pPr>
            <w:r w:rsidRPr="001C2FAF">
              <w:t>18 m</w:t>
            </w:r>
            <w:r w:rsidRPr="001C2FAF">
              <w:rPr>
                <w:vertAlign w:val="superscript"/>
              </w:rPr>
              <w:t>3</w:t>
            </w:r>
            <w:r w:rsidRPr="001C2FAF">
              <w:t>/rok</w:t>
            </w:r>
            <w:r w:rsidR="00857633">
              <w:t>/10</w:t>
            </w:r>
          </w:p>
        </w:tc>
        <w:tc>
          <w:tcPr>
            <w:tcW w:w="0" w:type="auto"/>
          </w:tcPr>
          <w:p w14:paraId="784AC703" w14:textId="3751A105" w:rsidR="003F3D14" w:rsidRPr="001C2FAF" w:rsidRDefault="003F3D14" w:rsidP="003F3D14">
            <w:pPr>
              <w:keepNext/>
              <w:widowControl w:val="0"/>
              <w:autoSpaceDE w:val="0"/>
              <w:autoSpaceDN w:val="0"/>
              <w:adjustRightInd w:val="0"/>
            </w:pPr>
            <w:r w:rsidRPr="001C2FAF">
              <w:t>180 m</w:t>
            </w:r>
            <w:r w:rsidRPr="001C2FAF">
              <w:rPr>
                <w:vertAlign w:val="superscript"/>
              </w:rPr>
              <w:t>3</w:t>
            </w:r>
            <w:r w:rsidRPr="001C2FAF">
              <w:t>/rok</w:t>
            </w:r>
          </w:p>
        </w:tc>
      </w:tr>
      <w:tr w:rsidR="003F3D14" w14:paraId="0268C043" w14:textId="77777777" w:rsidTr="003F3D14">
        <w:tc>
          <w:tcPr>
            <w:tcW w:w="0" w:type="auto"/>
            <w:gridSpan w:val="4"/>
          </w:tcPr>
          <w:p w14:paraId="0F210FD3" w14:textId="2A8FE519" w:rsidR="003F3D14" w:rsidRPr="001C2FAF" w:rsidRDefault="003F3D14" w:rsidP="003F3D14">
            <w:pPr>
              <w:keepNext/>
              <w:widowControl w:val="0"/>
              <w:autoSpaceDE w:val="0"/>
              <w:autoSpaceDN w:val="0"/>
              <w:adjustRightInd w:val="0"/>
            </w:pPr>
            <w:r w:rsidRPr="001C2FAF">
              <w:t xml:space="preserve">Roční spotřeba vody celkem: </w:t>
            </w:r>
            <w:r w:rsidR="00857633">
              <w:t>204</w:t>
            </w:r>
            <w:r w:rsidRPr="001C2FAF">
              <w:t xml:space="preserve"> m</w:t>
            </w:r>
            <w:r w:rsidRPr="001C2FAF">
              <w:rPr>
                <w:vertAlign w:val="superscript"/>
              </w:rPr>
              <w:t>3</w:t>
            </w:r>
            <w:r w:rsidRPr="001C2FAF">
              <w:t>/rok</w:t>
            </w:r>
          </w:p>
        </w:tc>
      </w:tr>
    </w:tbl>
    <w:p w14:paraId="2333CF7D" w14:textId="77777777" w:rsidR="00AA60D5" w:rsidRPr="002D6760" w:rsidRDefault="00AA60D5" w:rsidP="00AA60D5">
      <w:pPr>
        <w:rPr>
          <w:rFonts w:cs="Arial"/>
          <w:b/>
        </w:rPr>
      </w:pPr>
    </w:p>
    <w:p w14:paraId="5FC59C73" w14:textId="6C284F4B" w:rsidR="00AA60D5" w:rsidRPr="00E133E0" w:rsidRDefault="00AA60D5" w:rsidP="002D6760">
      <w:pPr>
        <w:pStyle w:val="text"/>
        <w:ind w:firstLine="0"/>
        <w:rPr>
          <w:rFonts w:ascii="Verdana" w:hAnsi="Verdana"/>
          <w:bCs/>
          <w:sz w:val="18"/>
          <w:szCs w:val="18"/>
        </w:rPr>
      </w:pPr>
      <w:r w:rsidRPr="00E133E0">
        <w:rPr>
          <w:rFonts w:ascii="Verdana" w:hAnsi="Verdana"/>
          <w:bCs/>
          <w:sz w:val="18"/>
          <w:szCs w:val="18"/>
        </w:rPr>
        <w:t>Max. hodinová potřeba</w:t>
      </w:r>
      <w:r w:rsidR="00AF44DA" w:rsidRPr="00E133E0">
        <w:rPr>
          <w:rFonts w:ascii="Verdana" w:hAnsi="Verdana"/>
          <w:bCs/>
          <w:sz w:val="18"/>
          <w:szCs w:val="18"/>
        </w:rPr>
        <w:t xml:space="preserve"> – předpokládán rovnoměrný odběr</w:t>
      </w:r>
    </w:p>
    <w:p w14:paraId="6B1E270B" w14:textId="475A0A3D" w:rsidR="00AA60D5" w:rsidRPr="00E133E0" w:rsidRDefault="00AA60D5" w:rsidP="00E133E0">
      <w:pPr>
        <w:pStyle w:val="text"/>
        <w:ind w:firstLine="0"/>
        <w:rPr>
          <w:rFonts w:ascii="Verdana" w:hAnsi="Verdana"/>
          <w:bCs/>
          <w:sz w:val="18"/>
          <w:szCs w:val="18"/>
        </w:rPr>
      </w:pPr>
      <w:r w:rsidRPr="00E133E0">
        <w:rPr>
          <w:rFonts w:ascii="Verdana" w:hAnsi="Verdana"/>
          <w:bCs/>
          <w:sz w:val="18"/>
          <w:szCs w:val="18"/>
        </w:rPr>
        <w:t>5</w:t>
      </w:r>
      <w:r w:rsidR="00AF44DA" w:rsidRPr="00E133E0">
        <w:rPr>
          <w:rFonts w:ascii="Verdana" w:hAnsi="Verdana"/>
          <w:bCs/>
          <w:sz w:val="18"/>
          <w:szCs w:val="18"/>
        </w:rPr>
        <w:t>100/8</w:t>
      </w:r>
      <w:r w:rsidRPr="00E133E0">
        <w:rPr>
          <w:rFonts w:ascii="Verdana" w:hAnsi="Verdana"/>
          <w:bCs/>
          <w:sz w:val="18"/>
          <w:szCs w:val="18"/>
        </w:rPr>
        <w:t xml:space="preserve"> =</w:t>
      </w:r>
      <w:r w:rsidR="00E133E0">
        <w:rPr>
          <w:rFonts w:ascii="Verdana" w:hAnsi="Verdana"/>
          <w:bCs/>
          <w:sz w:val="18"/>
          <w:szCs w:val="18"/>
        </w:rPr>
        <w:t xml:space="preserve"> </w:t>
      </w:r>
      <w:r w:rsidR="00AF44DA" w:rsidRPr="00E133E0">
        <w:rPr>
          <w:rFonts w:ascii="Verdana" w:hAnsi="Verdana"/>
          <w:bCs/>
          <w:sz w:val="18"/>
          <w:szCs w:val="18"/>
        </w:rPr>
        <w:t>637,5</w:t>
      </w:r>
      <w:r w:rsidRPr="00E133E0">
        <w:rPr>
          <w:rFonts w:ascii="Verdana" w:hAnsi="Verdana"/>
          <w:bCs/>
          <w:sz w:val="18"/>
          <w:szCs w:val="18"/>
        </w:rPr>
        <w:t xml:space="preserve"> l/hod, tomu odpovídá 0,</w:t>
      </w:r>
      <w:r w:rsidR="00AF44DA" w:rsidRPr="00E133E0">
        <w:rPr>
          <w:rFonts w:ascii="Verdana" w:hAnsi="Verdana"/>
          <w:bCs/>
          <w:sz w:val="18"/>
          <w:szCs w:val="18"/>
        </w:rPr>
        <w:t>18</w:t>
      </w:r>
      <w:r w:rsidRPr="00E133E0">
        <w:rPr>
          <w:rFonts w:ascii="Verdana" w:hAnsi="Verdana"/>
          <w:bCs/>
          <w:sz w:val="18"/>
          <w:szCs w:val="18"/>
        </w:rPr>
        <w:t xml:space="preserve"> l/s</w:t>
      </w:r>
    </w:p>
    <w:p w14:paraId="7ECCCF19" w14:textId="754B4BEA" w:rsidR="00AA60D5" w:rsidRPr="00E133E0" w:rsidRDefault="00AA60D5" w:rsidP="00331767">
      <w:pPr>
        <w:pStyle w:val="text"/>
        <w:rPr>
          <w:rFonts w:ascii="Verdana" w:hAnsi="Verdana"/>
          <w:bCs/>
          <w:sz w:val="18"/>
          <w:szCs w:val="18"/>
        </w:rPr>
      </w:pPr>
      <w:r w:rsidRPr="00E133E0">
        <w:rPr>
          <w:rFonts w:ascii="Verdana" w:hAnsi="Verdana"/>
          <w:bCs/>
          <w:sz w:val="18"/>
          <w:szCs w:val="18"/>
        </w:rPr>
        <w:t>Výpočet dle:</w:t>
      </w:r>
      <w:r w:rsidR="00E133E0">
        <w:rPr>
          <w:rFonts w:ascii="Verdana" w:hAnsi="Verdana"/>
          <w:bCs/>
          <w:sz w:val="18"/>
          <w:szCs w:val="18"/>
        </w:rPr>
        <w:t xml:space="preserve"> </w:t>
      </w:r>
      <w:r w:rsidRPr="00E133E0">
        <w:rPr>
          <w:rFonts w:ascii="Verdana" w:hAnsi="Verdana"/>
          <w:bCs/>
          <w:sz w:val="18"/>
          <w:szCs w:val="18"/>
        </w:rPr>
        <w:t xml:space="preserve">ČSN EN 806-3 – Vnitřní vodovod pro rozvod vody určené k lidské </w:t>
      </w:r>
      <w:r w:rsidR="00331767" w:rsidRPr="00E133E0">
        <w:rPr>
          <w:rFonts w:ascii="Verdana" w:hAnsi="Verdana"/>
          <w:bCs/>
          <w:sz w:val="18"/>
          <w:szCs w:val="18"/>
        </w:rPr>
        <w:t xml:space="preserve">  </w:t>
      </w:r>
      <w:r w:rsidRPr="00E133E0">
        <w:rPr>
          <w:rFonts w:ascii="Verdana" w:hAnsi="Verdana"/>
          <w:bCs/>
          <w:sz w:val="18"/>
          <w:szCs w:val="18"/>
        </w:rPr>
        <w:t xml:space="preserve">spotřebě – Část 3; </w:t>
      </w:r>
      <w:r w:rsidR="00E133E0" w:rsidRPr="00E133E0">
        <w:rPr>
          <w:rFonts w:ascii="Verdana" w:hAnsi="Verdana"/>
          <w:bCs/>
          <w:sz w:val="18"/>
          <w:szCs w:val="18"/>
        </w:rPr>
        <w:t>Dimenzování</w:t>
      </w:r>
      <w:r w:rsidRPr="00E133E0">
        <w:rPr>
          <w:rFonts w:ascii="Verdana" w:hAnsi="Verdana"/>
          <w:bCs/>
          <w:sz w:val="18"/>
          <w:szCs w:val="18"/>
        </w:rPr>
        <w:t xml:space="preserve"> potrubí</w:t>
      </w:r>
    </w:p>
    <w:p w14:paraId="1231E6E6" w14:textId="77777777" w:rsidR="00AA60D5" w:rsidRPr="00E133E0" w:rsidRDefault="00AA60D5" w:rsidP="00331767">
      <w:pPr>
        <w:pStyle w:val="text"/>
        <w:rPr>
          <w:rFonts w:ascii="Verdana" w:hAnsi="Verdana"/>
          <w:bCs/>
          <w:sz w:val="18"/>
          <w:szCs w:val="18"/>
        </w:rPr>
      </w:pPr>
      <w:r w:rsidRPr="00E133E0">
        <w:rPr>
          <w:rFonts w:ascii="Verdana" w:hAnsi="Verdana"/>
          <w:bCs/>
          <w:sz w:val="18"/>
          <w:szCs w:val="18"/>
        </w:rPr>
        <w:t>ČSN 75 5455 – Výpočet vnitřních vodovodů</w:t>
      </w:r>
    </w:p>
    <w:p w14:paraId="4D91CA18" w14:textId="13A179EF" w:rsidR="00AA60D5" w:rsidRPr="00E133E0" w:rsidRDefault="00AF44DA" w:rsidP="00AF44DA">
      <w:pPr>
        <w:pStyle w:val="text"/>
        <w:rPr>
          <w:rFonts w:ascii="Verdana" w:hAnsi="Verdana"/>
          <w:bCs/>
          <w:sz w:val="18"/>
          <w:szCs w:val="18"/>
        </w:rPr>
      </w:pPr>
      <w:r w:rsidRPr="00E133E0">
        <w:rPr>
          <w:rFonts w:ascii="Verdana" w:hAnsi="Verdana"/>
          <w:bCs/>
          <w:sz w:val="18"/>
          <w:szCs w:val="18"/>
        </w:rPr>
        <w:t>4</w:t>
      </w:r>
      <w:r w:rsidR="00AA60D5" w:rsidRPr="00E133E0">
        <w:rPr>
          <w:rFonts w:ascii="Verdana" w:hAnsi="Verdana"/>
          <w:bCs/>
          <w:sz w:val="18"/>
          <w:szCs w:val="18"/>
        </w:rPr>
        <w:t xml:space="preserve">x umyvadlo, </w:t>
      </w:r>
      <w:r w:rsidRPr="00E133E0">
        <w:rPr>
          <w:rFonts w:ascii="Verdana" w:hAnsi="Verdana"/>
          <w:bCs/>
          <w:sz w:val="18"/>
          <w:szCs w:val="18"/>
        </w:rPr>
        <w:t>2</w:t>
      </w:r>
      <w:r w:rsidR="00AA60D5" w:rsidRPr="00E133E0">
        <w:rPr>
          <w:rFonts w:ascii="Verdana" w:hAnsi="Verdana"/>
          <w:bCs/>
          <w:sz w:val="18"/>
          <w:szCs w:val="18"/>
        </w:rPr>
        <w:t xml:space="preserve">x dřez, 3x pisoár, </w:t>
      </w:r>
      <w:r w:rsidRPr="00E133E0">
        <w:rPr>
          <w:rFonts w:ascii="Verdana" w:hAnsi="Verdana"/>
          <w:bCs/>
          <w:sz w:val="18"/>
          <w:szCs w:val="18"/>
        </w:rPr>
        <w:t>8</w:t>
      </w:r>
      <w:r w:rsidR="00AA60D5" w:rsidRPr="00E133E0">
        <w:rPr>
          <w:rFonts w:ascii="Verdana" w:hAnsi="Verdana"/>
          <w:bCs/>
          <w:sz w:val="18"/>
          <w:szCs w:val="18"/>
        </w:rPr>
        <w:t xml:space="preserve">x WC. </w:t>
      </w:r>
    </w:p>
    <w:p w14:paraId="5CEE5F46" w14:textId="77777777" w:rsidR="00AF44DA" w:rsidRPr="002D6760" w:rsidRDefault="00AF44DA" w:rsidP="00AF44DA">
      <w:pPr>
        <w:pStyle w:val="text"/>
        <w:rPr>
          <w:sz w:val="18"/>
          <w:szCs w:val="18"/>
        </w:rPr>
      </w:pPr>
    </w:p>
    <w:p w14:paraId="240DFC2E" w14:textId="744691A9" w:rsidR="00AA60D5" w:rsidRPr="00E133E0" w:rsidRDefault="00AA60D5" w:rsidP="00E133E0">
      <w:pPr>
        <w:rPr>
          <w:b/>
          <w:bCs/>
        </w:rPr>
      </w:pPr>
      <w:r w:rsidRPr="004A2592">
        <w:rPr>
          <w:b/>
          <w:bCs/>
        </w:rPr>
        <w:t xml:space="preserve">Vypočítaný průtok studené pitné vody pro přístavbu je </w:t>
      </w:r>
      <w:r w:rsidR="00AF44DA" w:rsidRPr="004A2592">
        <w:rPr>
          <w:b/>
          <w:bCs/>
        </w:rPr>
        <w:t>1,08</w:t>
      </w:r>
      <w:r w:rsidRPr="004A2592">
        <w:rPr>
          <w:b/>
          <w:bCs/>
        </w:rPr>
        <w:t xml:space="preserve"> l/s.</w:t>
      </w:r>
      <w:r w:rsidR="00AF44DA" w:rsidRPr="004A2592">
        <w:rPr>
          <w:b/>
          <w:bCs/>
        </w:rPr>
        <w:t xml:space="preserve"> Tomu odpovídá průměr přípojky DN 23,6 mm.</w:t>
      </w:r>
    </w:p>
    <w:p w14:paraId="47902CE1" w14:textId="38F7FEAE" w:rsidR="00AA60D5" w:rsidRPr="00304DA5" w:rsidRDefault="001B6C5A" w:rsidP="00AA60D5">
      <w:pPr>
        <w:widowControl w:val="0"/>
        <w:adjustRightInd w:val="0"/>
        <w:rPr>
          <w:szCs w:val="24"/>
        </w:rPr>
      </w:pPr>
      <w:r>
        <w:rPr>
          <w:b/>
          <w:bCs/>
          <w:szCs w:val="24"/>
        </w:rPr>
        <w:lastRenderedPageBreak/>
        <w:t>2.</w:t>
      </w:r>
      <w:r w:rsidR="00017325">
        <w:rPr>
          <w:b/>
          <w:bCs/>
          <w:szCs w:val="24"/>
        </w:rPr>
        <w:t>1.</w:t>
      </w:r>
      <w:r>
        <w:rPr>
          <w:b/>
          <w:bCs/>
          <w:szCs w:val="24"/>
        </w:rPr>
        <w:t>2</w:t>
      </w:r>
      <w:r w:rsidR="00AA60D5">
        <w:rPr>
          <w:b/>
          <w:bCs/>
          <w:szCs w:val="24"/>
        </w:rPr>
        <w:t xml:space="preserve">   </w:t>
      </w:r>
      <w:r w:rsidR="00AA60D5" w:rsidRPr="00304DA5">
        <w:rPr>
          <w:b/>
          <w:bCs/>
          <w:szCs w:val="24"/>
        </w:rPr>
        <w:t>Příprava teplé vody</w:t>
      </w:r>
      <w:r w:rsidR="00AA60D5" w:rsidRPr="00304DA5">
        <w:rPr>
          <w:szCs w:val="24"/>
        </w:rPr>
        <w:t xml:space="preserve"> </w:t>
      </w:r>
    </w:p>
    <w:p w14:paraId="0116881D" w14:textId="1CF2287D" w:rsidR="00AA60D5" w:rsidRPr="00304DA5" w:rsidRDefault="00AA60D5" w:rsidP="00AA60D5">
      <w:pPr>
        <w:widowControl w:val="0"/>
        <w:adjustRightInd w:val="0"/>
        <w:rPr>
          <w:szCs w:val="24"/>
        </w:rPr>
      </w:pPr>
      <w:r>
        <w:rPr>
          <w:szCs w:val="24"/>
        </w:rPr>
        <w:t xml:space="preserve">Příprava TV pro </w:t>
      </w:r>
      <w:r w:rsidR="00AF44DA">
        <w:rPr>
          <w:szCs w:val="24"/>
        </w:rPr>
        <w:t>objekt</w:t>
      </w:r>
      <w:r>
        <w:rPr>
          <w:szCs w:val="24"/>
        </w:rPr>
        <w:t xml:space="preserve"> bude centrální.</w:t>
      </w:r>
    </w:p>
    <w:p w14:paraId="587061E1" w14:textId="7B4EEB10" w:rsidR="00AA60D5" w:rsidRPr="00304DA5" w:rsidRDefault="00AA60D5" w:rsidP="00AA60D5">
      <w:pPr>
        <w:widowControl w:val="0"/>
        <w:autoSpaceDE w:val="0"/>
        <w:autoSpaceDN w:val="0"/>
        <w:adjustRightInd w:val="0"/>
        <w:rPr>
          <w:szCs w:val="24"/>
        </w:rPr>
      </w:pPr>
      <w:r w:rsidRPr="00304DA5">
        <w:rPr>
          <w:szCs w:val="24"/>
        </w:rPr>
        <w:t xml:space="preserve">Rozvody teplé užitkové vody a cirkulace jsou </w:t>
      </w:r>
      <w:r>
        <w:rPr>
          <w:szCs w:val="24"/>
        </w:rPr>
        <w:t xml:space="preserve">vedeny po sociálním </w:t>
      </w:r>
      <w:proofErr w:type="spellStart"/>
      <w:r w:rsidR="00AF44DA">
        <w:rPr>
          <w:szCs w:val="24"/>
        </w:rPr>
        <w:t>vestavku</w:t>
      </w:r>
      <w:proofErr w:type="spellEnd"/>
      <w:r>
        <w:rPr>
          <w:szCs w:val="24"/>
        </w:rPr>
        <w:t xml:space="preserve"> z místnosti kotelny. Zde bude umístěn 1 </w:t>
      </w:r>
      <w:r w:rsidR="001B6C5A">
        <w:rPr>
          <w:szCs w:val="24"/>
        </w:rPr>
        <w:t>elektrický zá</w:t>
      </w:r>
      <w:r w:rsidRPr="00304DA5">
        <w:rPr>
          <w:szCs w:val="24"/>
        </w:rPr>
        <w:t>sobníkov</w:t>
      </w:r>
      <w:r>
        <w:rPr>
          <w:szCs w:val="24"/>
        </w:rPr>
        <w:t>ý</w:t>
      </w:r>
      <w:r w:rsidRPr="00304DA5">
        <w:rPr>
          <w:szCs w:val="24"/>
        </w:rPr>
        <w:t xml:space="preserve"> ohřívač</w:t>
      </w:r>
      <w:r>
        <w:rPr>
          <w:szCs w:val="24"/>
        </w:rPr>
        <w:t xml:space="preserve"> </w:t>
      </w:r>
      <w:r w:rsidR="00F04EEF">
        <w:rPr>
          <w:szCs w:val="24"/>
        </w:rPr>
        <w:t xml:space="preserve">o </w:t>
      </w:r>
      <w:r>
        <w:rPr>
          <w:szCs w:val="24"/>
        </w:rPr>
        <w:t xml:space="preserve">celkovém </w:t>
      </w:r>
      <w:r w:rsidRPr="00304DA5">
        <w:rPr>
          <w:szCs w:val="24"/>
        </w:rPr>
        <w:t xml:space="preserve">obsahu </w:t>
      </w:r>
      <w:r>
        <w:rPr>
          <w:szCs w:val="24"/>
        </w:rPr>
        <w:t>2</w:t>
      </w:r>
      <w:r w:rsidR="00F04EEF">
        <w:rPr>
          <w:szCs w:val="24"/>
        </w:rPr>
        <w:t>0</w:t>
      </w:r>
      <w:r>
        <w:rPr>
          <w:szCs w:val="24"/>
        </w:rPr>
        <w:t>0</w:t>
      </w:r>
      <w:r w:rsidRPr="00304DA5">
        <w:rPr>
          <w:szCs w:val="24"/>
        </w:rPr>
        <w:t xml:space="preserve"> l</w:t>
      </w:r>
      <w:r>
        <w:rPr>
          <w:szCs w:val="24"/>
        </w:rPr>
        <w:t xml:space="preserve">, která je </w:t>
      </w:r>
      <w:r w:rsidR="001B6C5A">
        <w:rPr>
          <w:szCs w:val="24"/>
        </w:rPr>
        <w:t xml:space="preserve">nepřetržitě </w:t>
      </w:r>
      <w:r>
        <w:rPr>
          <w:szCs w:val="24"/>
        </w:rPr>
        <w:t>nahříván. U zásobníku bude umístěno oběhové čerpadlo s chodem řízeným systémem měření a</w:t>
      </w:r>
      <w:r w:rsidR="00C26977">
        <w:rPr>
          <w:szCs w:val="24"/>
        </w:rPr>
        <w:t> </w:t>
      </w:r>
      <w:r>
        <w:rPr>
          <w:szCs w:val="24"/>
        </w:rPr>
        <w:t>regulace.</w:t>
      </w:r>
    </w:p>
    <w:p w14:paraId="6A67C80F" w14:textId="77777777" w:rsidR="00AA60D5" w:rsidRPr="00304DA5" w:rsidRDefault="00AA60D5" w:rsidP="00AA60D5">
      <w:pPr>
        <w:widowControl w:val="0"/>
        <w:autoSpaceDE w:val="0"/>
        <w:autoSpaceDN w:val="0"/>
        <w:adjustRightInd w:val="0"/>
        <w:rPr>
          <w:szCs w:val="24"/>
        </w:rPr>
      </w:pPr>
      <w:r>
        <w:rPr>
          <w:szCs w:val="24"/>
        </w:rPr>
        <w:t>Provoz lze charakterizovat jako čistý.</w:t>
      </w:r>
    </w:p>
    <w:p w14:paraId="2A72CC28" w14:textId="7A56710E" w:rsidR="00AA60D5" w:rsidRPr="00304DA5" w:rsidRDefault="00AA60D5" w:rsidP="1B350766">
      <w:pPr>
        <w:widowControl w:val="0"/>
        <w:autoSpaceDE w:val="0"/>
        <w:autoSpaceDN w:val="0"/>
        <w:adjustRightInd w:val="0"/>
        <w:rPr>
          <w:b/>
          <w:bCs/>
        </w:rPr>
      </w:pPr>
      <w:r>
        <w:t xml:space="preserve">Celková </w:t>
      </w:r>
      <w:r w:rsidR="001B6C5A">
        <w:t xml:space="preserve">denní </w:t>
      </w:r>
      <w:r>
        <w:t xml:space="preserve">potřeba </w:t>
      </w:r>
      <w:r w:rsidR="486111D8">
        <w:t xml:space="preserve">teplé užitkové vody </w:t>
      </w:r>
      <w:r>
        <w:t xml:space="preserve">činí cca </w:t>
      </w:r>
      <w:r w:rsidR="001B6C5A">
        <w:t>30</w:t>
      </w:r>
      <w:r>
        <w:t xml:space="preserve">0 l </w:t>
      </w:r>
      <w:r w:rsidR="001B6C5A">
        <w:t>- rovnoměrný odběr</w:t>
      </w:r>
      <w:r>
        <w:t>.</w:t>
      </w:r>
    </w:p>
    <w:p w14:paraId="00B9EC20" w14:textId="55DB1A22" w:rsidR="00AA60D5" w:rsidRPr="00304DA5" w:rsidRDefault="00AA60D5" w:rsidP="00AA60D5">
      <w:pPr>
        <w:widowControl w:val="0"/>
        <w:autoSpaceDE w:val="0"/>
        <w:autoSpaceDN w:val="0"/>
        <w:adjustRightInd w:val="0"/>
        <w:rPr>
          <w:szCs w:val="24"/>
        </w:rPr>
      </w:pPr>
      <w:r w:rsidRPr="004F443A">
        <w:rPr>
          <w:szCs w:val="24"/>
        </w:rPr>
        <w:t>Výpočet byl proveden dle ČSN 06 0320 Ohřívání užitkové vody – Navrhování a projektování</w:t>
      </w:r>
      <w:r>
        <w:rPr>
          <w:szCs w:val="24"/>
        </w:rPr>
        <w:t>.</w:t>
      </w:r>
    </w:p>
    <w:p w14:paraId="77A43F72" w14:textId="04BEB3B5" w:rsidR="00AA60D5" w:rsidRPr="00331767" w:rsidRDefault="001B6C5A" w:rsidP="00AA60D5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331767">
        <w:rPr>
          <w:b/>
          <w:bCs/>
          <w:sz w:val="22"/>
          <w:szCs w:val="22"/>
        </w:rPr>
        <w:t>2.</w:t>
      </w:r>
      <w:r w:rsidR="00017325" w:rsidRPr="00331767">
        <w:rPr>
          <w:b/>
          <w:bCs/>
          <w:sz w:val="22"/>
          <w:szCs w:val="22"/>
        </w:rPr>
        <w:t>1.</w:t>
      </w:r>
      <w:r w:rsidRPr="00331767">
        <w:rPr>
          <w:b/>
          <w:bCs/>
          <w:sz w:val="22"/>
          <w:szCs w:val="22"/>
        </w:rPr>
        <w:t>3</w:t>
      </w:r>
      <w:r w:rsidR="00AA60D5" w:rsidRPr="00331767">
        <w:rPr>
          <w:b/>
          <w:bCs/>
          <w:sz w:val="22"/>
          <w:szCs w:val="22"/>
        </w:rPr>
        <w:t xml:space="preserve">   Požární vodovod</w:t>
      </w:r>
    </w:p>
    <w:p w14:paraId="5FC57F85" w14:textId="1BC21B80" w:rsidR="00AA60D5" w:rsidRPr="007C58AD" w:rsidRDefault="00AF44DA" w:rsidP="00AF44DA">
      <w:pPr>
        <w:widowControl w:val="0"/>
        <w:autoSpaceDE w:val="0"/>
        <w:autoSpaceDN w:val="0"/>
        <w:adjustRightInd w:val="0"/>
        <w:rPr>
          <w:rFonts w:cs="Arial"/>
        </w:rPr>
      </w:pPr>
      <w:r w:rsidRPr="007C58AD">
        <w:rPr>
          <w:rFonts w:cs="Arial"/>
        </w:rPr>
        <w:t>Není uvažován.</w:t>
      </w:r>
    </w:p>
    <w:p w14:paraId="17CC74B2" w14:textId="2300DC7B" w:rsidR="00AA60D5" w:rsidRPr="00331767" w:rsidRDefault="001B6C5A" w:rsidP="00AA60D5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331767">
        <w:rPr>
          <w:b/>
          <w:bCs/>
          <w:sz w:val="22"/>
          <w:szCs w:val="22"/>
        </w:rPr>
        <w:t>2</w:t>
      </w:r>
      <w:r w:rsidR="00AA60D5" w:rsidRPr="00331767">
        <w:rPr>
          <w:b/>
          <w:bCs/>
          <w:sz w:val="22"/>
          <w:szCs w:val="22"/>
        </w:rPr>
        <w:t>.</w:t>
      </w:r>
      <w:r w:rsidR="00017325" w:rsidRPr="00331767">
        <w:rPr>
          <w:b/>
          <w:bCs/>
          <w:sz w:val="22"/>
          <w:szCs w:val="22"/>
        </w:rPr>
        <w:t>1.</w:t>
      </w:r>
      <w:r w:rsidRPr="00331767">
        <w:rPr>
          <w:b/>
          <w:bCs/>
          <w:sz w:val="22"/>
          <w:szCs w:val="22"/>
        </w:rPr>
        <w:t>4</w:t>
      </w:r>
      <w:r w:rsidR="00AA60D5" w:rsidRPr="00331767">
        <w:rPr>
          <w:b/>
          <w:bCs/>
          <w:sz w:val="22"/>
          <w:szCs w:val="22"/>
        </w:rPr>
        <w:t xml:space="preserve"> Tlaková zkouška</w:t>
      </w:r>
    </w:p>
    <w:p w14:paraId="19A582DE" w14:textId="7068A782" w:rsidR="00AA60D5" w:rsidRPr="008E449A" w:rsidRDefault="00AA60D5" w:rsidP="00AA60D5">
      <w:pPr>
        <w:widowControl w:val="0"/>
        <w:autoSpaceDE w:val="0"/>
        <w:autoSpaceDN w:val="0"/>
        <w:adjustRightInd w:val="0"/>
        <w:spacing w:before="240"/>
      </w:pPr>
      <w:r>
        <w:t>Tlakové zkoušky budou provedeny po montáži potrubí a před jeho zazděním. Zkoušky se zúčastní kromě montážní firmy i investor nebo jeho pověřený zástupce. Po úspěšné tlakové hlavní zkoušce bude proveden zápis do montážního deníku, zpracován Zkušební protokol (zpracuje montážní firma) a vodovod bude předán investorovi.</w:t>
      </w:r>
    </w:p>
    <w:p w14:paraId="7D9A4CF2" w14:textId="77777777" w:rsidR="00AA60D5" w:rsidRPr="008E449A" w:rsidRDefault="00AA60D5" w:rsidP="00AA60D5">
      <w:pPr>
        <w:widowControl w:val="0"/>
        <w:autoSpaceDE w:val="0"/>
        <w:autoSpaceDN w:val="0"/>
        <w:adjustRightInd w:val="0"/>
        <w:rPr>
          <w:szCs w:val="24"/>
        </w:rPr>
      </w:pPr>
      <w:r w:rsidRPr="008E449A">
        <w:rPr>
          <w:szCs w:val="24"/>
        </w:rPr>
        <w:t>Pro tlakové zkoušky se musí používat pouze pitná voda.</w:t>
      </w:r>
    </w:p>
    <w:p w14:paraId="2386D900" w14:textId="2313409B" w:rsidR="00AA60D5" w:rsidRPr="008E449A" w:rsidRDefault="00AA60D5" w:rsidP="00AA60D5">
      <w:pPr>
        <w:widowControl w:val="0"/>
        <w:autoSpaceDE w:val="0"/>
        <w:autoSpaceDN w:val="0"/>
        <w:adjustRightInd w:val="0"/>
      </w:pPr>
      <w:r>
        <w:t xml:space="preserve">Při tlakových zkouškách musí být na systém napojeny cejchované měřící přístroje, které umožňují odčítání změn tlaku vody po 0,01MPa. </w:t>
      </w:r>
    </w:p>
    <w:p w14:paraId="073F9CDC" w14:textId="77777777" w:rsidR="00AA60D5" w:rsidRDefault="00AA60D5" w:rsidP="00AA60D5">
      <w:pPr>
        <w:widowControl w:val="0"/>
        <w:autoSpaceDE w:val="0"/>
        <w:autoSpaceDN w:val="0"/>
        <w:adjustRightInd w:val="0"/>
        <w:rPr>
          <w:szCs w:val="24"/>
        </w:rPr>
      </w:pPr>
      <w:r w:rsidRPr="008E449A">
        <w:rPr>
          <w:szCs w:val="24"/>
        </w:rPr>
        <w:t xml:space="preserve">Tlaková zkouška se skládá ze dvou úkonů, tj. z předzkoušky a hlavní zkoušky. trvání předzkoušky bude trvat 1 hodinu. Předzkouška je správná, pokud optická kontrola v průběhu jedné hodiny neukáže žádné netěsnosti a měřící přístroj v průběhu poslední půlhodiny zobrazí úbytek tlaku menší než 0,01 </w:t>
      </w:r>
      <w:proofErr w:type="spellStart"/>
      <w:r w:rsidRPr="008E449A">
        <w:rPr>
          <w:szCs w:val="24"/>
        </w:rPr>
        <w:t>MPa</w:t>
      </w:r>
      <w:proofErr w:type="spellEnd"/>
      <w:r w:rsidRPr="008E449A">
        <w:rPr>
          <w:szCs w:val="24"/>
        </w:rPr>
        <w:t xml:space="preserve">/5minut. Při hlavní tlakové zkoušce, která trvá 2 hodiny, je potřeba brát v úvahu, že změny teploty na stěnách trubek mohou ovlivnit změny tlaku. v případě změny teploty na stěnách trubek o </w:t>
      </w:r>
      <w:smartTag w:uri="urn:schemas-microsoft-com:office:smarttags" w:element="metricconverter">
        <w:smartTagPr>
          <w:attr w:name="ProductID" w:val="10ﾰC"/>
        </w:smartTagPr>
        <w:r w:rsidRPr="008E449A">
          <w:rPr>
            <w:szCs w:val="24"/>
          </w:rPr>
          <w:t>10°C</w:t>
        </w:r>
      </w:smartTag>
      <w:r w:rsidRPr="008E449A">
        <w:rPr>
          <w:szCs w:val="24"/>
        </w:rPr>
        <w:t xml:space="preserve"> se přetlak může změnit o 0,05 – 0,1 </w:t>
      </w:r>
      <w:proofErr w:type="spellStart"/>
      <w:r w:rsidRPr="008E449A">
        <w:rPr>
          <w:szCs w:val="24"/>
        </w:rPr>
        <w:t>MPa</w:t>
      </w:r>
      <w:proofErr w:type="spellEnd"/>
      <w:r w:rsidRPr="008E449A">
        <w:rPr>
          <w:szCs w:val="24"/>
        </w:rPr>
        <w:t>.</w:t>
      </w:r>
    </w:p>
    <w:p w14:paraId="2E715ED1" w14:textId="77777777" w:rsidR="00AA60D5" w:rsidRPr="008E449A" w:rsidRDefault="00AA60D5" w:rsidP="00AA60D5">
      <w:pPr>
        <w:widowControl w:val="0"/>
        <w:autoSpaceDE w:val="0"/>
        <w:autoSpaceDN w:val="0"/>
        <w:adjustRightInd w:val="0"/>
        <w:spacing w:before="240"/>
        <w:rPr>
          <w:szCs w:val="24"/>
        </w:rPr>
      </w:pPr>
      <w:r w:rsidRPr="008E449A">
        <w:rPr>
          <w:szCs w:val="24"/>
        </w:rPr>
        <w:t>Konečná hlavní zkouška:</w:t>
      </w:r>
    </w:p>
    <w:p w14:paraId="4E4F48EC" w14:textId="77777777" w:rsidR="00AA60D5" w:rsidRPr="008E449A" w:rsidRDefault="00AA60D5" w:rsidP="00AA60D5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szCs w:val="24"/>
        </w:rPr>
      </w:pPr>
      <w:r w:rsidRPr="008E449A">
        <w:rPr>
          <w:szCs w:val="24"/>
        </w:rPr>
        <w:t xml:space="preserve">Zvýšit přetlak v systému pomocí ruční tlakové pumpy na hodnotu 1,5 </w:t>
      </w:r>
      <w:proofErr w:type="spellStart"/>
      <w:r w:rsidRPr="008E449A">
        <w:rPr>
          <w:szCs w:val="24"/>
        </w:rPr>
        <w:t>MPa</w:t>
      </w:r>
      <w:proofErr w:type="spellEnd"/>
      <w:r w:rsidRPr="008E449A">
        <w:rPr>
          <w:szCs w:val="24"/>
        </w:rPr>
        <w:t xml:space="preserve"> a nechat působit pokud možno bez úbytku tlaku po dobu 1 hodiny.</w:t>
      </w:r>
    </w:p>
    <w:p w14:paraId="52AD6D22" w14:textId="77777777" w:rsidR="00AA60D5" w:rsidRPr="008E449A" w:rsidRDefault="00AA60D5" w:rsidP="00AA60D5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szCs w:val="24"/>
        </w:rPr>
      </w:pPr>
      <w:r w:rsidRPr="008E449A">
        <w:rPr>
          <w:szCs w:val="24"/>
        </w:rPr>
        <w:t>Po 1 hodině provést odečtení přetlaku v systému a optickou kontrolu rozvodů.</w:t>
      </w:r>
    </w:p>
    <w:p w14:paraId="6240A4AA" w14:textId="77777777" w:rsidR="00AA60D5" w:rsidRPr="008E449A" w:rsidRDefault="00AA60D5" w:rsidP="00AA60D5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szCs w:val="24"/>
        </w:rPr>
      </w:pPr>
      <w:r w:rsidRPr="008E449A">
        <w:rPr>
          <w:szCs w:val="24"/>
        </w:rPr>
        <w:t xml:space="preserve">Prověřit, zda tlak v průběhu optické kontroly, vždy však nejdříve po 30 minutách, nepoklesl více než 0,01 </w:t>
      </w:r>
      <w:proofErr w:type="spellStart"/>
      <w:r w:rsidRPr="008E449A">
        <w:rPr>
          <w:szCs w:val="24"/>
        </w:rPr>
        <w:t>MPa</w:t>
      </w:r>
      <w:proofErr w:type="spellEnd"/>
      <w:r w:rsidRPr="008E449A">
        <w:rPr>
          <w:szCs w:val="24"/>
        </w:rPr>
        <w:t xml:space="preserve"> /5 minut.</w:t>
      </w:r>
    </w:p>
    <w:p w14:paraId="64F9FC80" w14:textId="77777777" w:rsidR="00AA60D5" w:rsidRDefault="00AA60D5" w:rsidP="00AA60D5">
      <w:pPr>
        <w:widowControl w:val="0"/>
        <w:autoSpaceDE w:val="0"/>
        <w:autoSpaceDN w:val="0"/>
        <w:adjustRightInd w:val="0"/>
        <w:spacing w:before="240"/>
        <w:rPr>
          <w:szCs w:val="24"/>
        </w:rPr>
      </w:pPr>
      <w:r w:rsidRPr="008E449A">
        <w:rPr>
          <w:szCs w:val="24"/>
        </w:rPr>
        <w:t>Hlavní zkouška je správná a může být ukončena, pokud optická kontrola v průběhu 1 hodiny neukáže žádné netěsnosti a měřící přístroj v průběhu poslední hodiny zobrazí úbytek tlaku menší 0,01MPa.</w:t>
      </w:r>
    </w:p>
    <w:p w14:paraId="6558A62C" w14:textId="77777777" w:rsidR="00AA60D5" w:rsidRPr="008E449A" w:rsidRDefault="00AA60D5" w:rsidP="00AA60D5">
      <w:pPr>
        <w:widowControl w:val="0"/>
        <w:autoSpaceDE w:val="0"/>
        <w:autoSpaceDN w:val="0"/>
        <w:adjustRightInd w:val="0"/>
        <w:spacing w:before="240"/>
        <w:rPr>
          <w:b/>
          <w:bCs/>
          <w:szCs w:val="24"/>
        </w:rPr>
      </w:pPr>
      <w:r w:rsidRPr="008E449A">
        <w:rPr>
          <w:b/>
          <w:bCs/>
          <w:szCs w:val="24"/>
        </w:rPr>
        <w:t>Uvedení do provozu</w:t>
      </w:r>
    </w:p>
    <w:p w14:paraId="14EBC080" w14:textId="77777777" w:rsidR="00AA60D5" w:rsidRDefault="00AA60D5" w:rsidP="00AA60D5">
      <w:pPr>
        <w:widowControl w:val="0"/>
        <w:autoSpaceDE w:val="0"/>
        <w:autoSpaceDN w:val="0"/>
        <w:adjustRightInd w:val="0"/>
        <w:spacing w:before="240"/>
        <w:rPr>
          <w:szCs w:val="24"/>
        </w:rPr>
      </w:pPr>
      <w:r>
        <w:rPr>
          <w:szCs w:val="24"/>
        </w:rPr>
        <w:t xml:space="preserve">Před uvedením do provozu je nutno systém vypustit a účinně propláchnout, aby byly odstraněny zbytky písku, koroze, ocelových pilin apod. Účinného propláchnutí se docílí tak, že se maximálně </w:t>
      </w:r>
      <w:r>
        <w:rPr>
          <w:szCs w:val="24"/>
        </w:rPr>
        <w:lastRenderedPageBreak/>
        <w:t>možným tlakem systémem prožene takové množství vody, které odpovídá 10-ti násobku rozvodného systému. Pro proplach se může používat pouze pitná voda.</w:t>
      </w:r>
    </w:p>
    <w:p w14:paraId="6D73A98E" w14:textId="57E2DCEB" w:rsidR="00AA60D5" w:rsidRPr="00017325" w:rsidRDefault="00AA60D5" w:rsidP="00017325">
      <w:pPr>
        <w:pStyle w:val="Odstavecseseznamem"/>
        <w:widowControl w:val="0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 w:rsidRPr="00017325">
        <w:rPr>
          <w:b/>
          <w:bCs/>
          <w:sz w:val="24"/>
          <w:szCs w:val="24"/>
        </w:rPr>
        <w:t>Vnitřní kanalizace</w:t>
      </w:r>
    </w:p>
    <w:p w14:paraId="57616C11" w14:textId="77777777" w:rsidR="00B10859" w:rsidRDefault="00B10859" w:rsidP="00B10859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b/>
          <w:bCs/>
          <w:sz w:val="28"/>
          <w:szCs w:val="28"/>
        </w:rPr>
      </w:pPr>
    </w:p>
    <w:p w14:paraId="5C80B95F" w14:textId="0E8718EC" w:rsidR="00AA60D5" w:rsidRPr="00B10859" w:rsidRDefault="00017325" w:rsidP="00AA60D5">
      <w:pPr>
        <w:widowControl w:val="0"/>
        <w:autoSpaceDE w:val="0"/>
        <w:autoSpaceDN w:val="0"/>
        <w:adjustRightInd w:val="0"/>
        <w:rPr>
          <w:b/>
          <w:bCs/>
          <w:sz w:val="24"/>
          <w:szCs w:val="24"/>
        </w:rPr>
      </w:pPr>
      <w:r w:rsidRPr="1B350766">
        <w:rPr>
          <w:b/>
          <w:bCs/>
          <w:sz w:val="24"/>
          <w:szCs w:val="24"/>
        </w:rPr>
        <w:t>2</w:t>
      </w:r>
      <w:r w:rsidR="00AA60D5" w:rsidRPr="1B350766">
        <w:rPr>
          <w:b/>
          <w:bCs/>
          <w:sz w:val="24"/>
          <w:szCs w:val="24"/>
        </w:rPr>
        <w:t>.</w:t>
      </w:r>
      <w:r w:rsidRPr="1B350766">
        <w:rPr>
          <w:b/>
          <w:bCs/>
          <w:sz w:val="24"/>
          <w:szCs w:val="24"/>
        </w:rPr>
        <w:t>2.</w:t>
      </w:r>
      <w:r w:rsidR="00AA60D5" w:rsidRPr="1B350766">
        <w:rPr>
          <w:b/>
          <w:bCs/>
          <w:sz w:val="24"/>
          <w:szCs w:val="24"/>
        </w:rPr>
        <w:t>1 Dešťová kanalizace</w:t>
      </w:r>
    </w:p>
    <w:p w14:paraId="2CD26B3A" w14:textId="6D68C47A" w:rsidR="00AA60D5" w:rsidRDefault="00AA60D5" w:rsidP="00AA60D5">
      <w:pPr>
        <w:widowControl w:val="0"/>
        <w:autoSpaceDE w:val="0"/>
        <w:autoSpaceDN w:val="0"/>
        <w:adjustRightInd w:val="0"/>
      </w:pPr>
      <w:r>
        <w:t>Dešťové vody ze střechy</w:t>
      </w:r>
      <w:r w:rsidR="001B6C5A">
        <w:t xml:space="preserve"> budou odvedeny z objektu, kde se napojí na projektovanou venkovní</w:t>
      </w:r>
      <w:r w:rsidR="00C23F7E">
        <w:t xml:space="preserve"> </w:t>
      </w:r>
      <w:r w:rsidR="00752E68">
        <w:t>jednotnou</w:t>
      </w:r>
      <w:r w:rsidR="001B6C5A">
        <w:t xml:space="preserve"> kanalizaci.</w:t>
      </w:r>
      <w:r>
        <w:t xml:space="preserve"> </w:t>
      </w:r>
      <w:r w:rsidR="001B6C5A">
        <w:t xml:space="preserve">Tyto vody </w:t>
      </w:r>
      <w:r>
        <w:t xml:space="preserve">budou jímány střešními </w:t>
      </w:r>
      <w:proofErr w:type="spellStart"/>
      <w:r>
        <w:t>vpustěmi</w:t>
      </w:r>
      <w:proofErr w:type="spellEnd"/>
      <w:r>
        <w:t xml:space="preserve"> a odváděny </w:t>
      </w:r>
      <w:r w:rsidR="001B6C5A">
        <w:t>svislým potrub</w:t>
      </w:r>
      <w:r w:rsidR="022C7478">
        <w:t>í</w:t>
      </w:r>
      <w:r w:rsidR="001B6C5A">
        <w:t>m (se zvýšeným zvukovým útlumem)</w:t>
      </w:r>
      <w:r w:rsidR="00F64BBC">
        <w:t xml:space="preserve"> </w:t>
      </w:r>
      <w:r w:rsidR="001B6C5A">
        <w:t>do ležatých svodů</w:t>
      </w:r>
      <w:r>
        <w:t xml:space="preserve">. Vzhledem k možnosti orosování potrubí, bude potrubí opatřeno tepelnou izolací. </w:t>
      </w:r>
    </w:p>
    <w:p w14:paraId="1F685BAD" w14:textId="1829CFF1" w:rsidR="00AA60D5" w:rsidRPr="00304DA5" w:rsidRDefault="00AA60D5" w:rsidP="00AA60D5">
      <w:pPr>
        <w:widowControl w:val="0"/>
        <w:autoSpaceDE w:val="0"/>
        <w:autoSpaceDN w:val="0"/>
        <w:adjustRightInd w:val="0"/>
      </w:pPr>
      <w:r>
        <w:t xml:space="preserve">Ležaté svody vnitřní kanalizace a svislé potrubí pod úrovní podlahy jsou navrženy z trub PVC KG, SN 8. </w:t>
      </w:r>
    </w:p>
    <w:p w14:paraId="4E952297" w14:textId="13A043F5" w:rsidR="00AA60D5" w:rsidRPr="00304DA5" w:rsidRDefault="00AA60D5" w:rsidP="00AA60D5">
      <w:r w:rsidRPr="1B350766">
        <w:rPr>
          <w:b/>
          <w:bCs/>
        </w:rPr>
        <w:t xml:space="preserve">Výpočet množství dešťových vod – </w:t>
      </w:r>
      <w:r>
        <w:t>dle ČSN EN 12056-3 (756760) Vnitřní kanalizace   - část</w:t>
      </w:r>
      <w:r w:rsidR="001365C6">
        <w:t> </w:t>
      </w:r>
      <w:r>
        <w:t>3</w:t>
      </w:r>
    </w:p>
    <w:p w14:paraId="4A5CCEA0" w14:textId="77777777" w:rsidR="00AA60D5" w:rsidRDefault="00AA60D5" w:rsidP="00AA60D5">
      <w:pPr>
        <w:widowControl w:val="0"/>
        <w:autoSpaceDE w:val="0"/>
        <w:autoSpaceDN w:val="0"/>
        <w:adjustRightInd w:val="0"/>
        <w:rPr>
          <w:szCs w:val="24"/>
        </w:rPr>
      </w:pPr>
      <w:r w:rsidRPr="00304DA5">
        <w:rPr>
          <w:szCs w:val="24"/>
        </w:rPr>
        <w:t>- pro navrhování dešťových svodů</w:t>
      </w:r>
    </w:p>
    <w:p w14:paraId="1CDFA898" w14:textId="08551317" w:rsidR="00B10859" w:rsidRPr="005B357C" w:rsidRDefault="00B10859" w:rsidP="00AA60D5">
      <w:pPr>
        <w:widowControl w:val="0"/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Ve </w:t>
      </w:r>
      <w:r w:rsidRPr="005B357C">
        <w:rPr>
          <w:szCs w:val="24"/>
        </w:rPr>
        <w:t>výpočtu je uvažováno pouze s vodami ze střech laboratoří. Množství vod s </w:t>
      </w:r>
      <w:proofErr w:type="spellStart"/>
      <w:r w:rsidRPr="005B357C">
        <w:rPr>
          <w:szCs w:val="24"/>
        </w:rPr>
        <w:t>vestavku</w:t>
      </w:r>
      <w:proofErr w:type="spellEnd"/>
      <w:r w:rsidRPr="005B357C">
        <w:rPr>
          <w:szCs w:val="24"/>
        </w:rPr>
        <w:t xml:space="preserve"> pod věží je nepodstatné.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3557"/>
        <w:gridCol w:w="1708"/>
        <w:gridCol w:w="1529"/>
        <w:gridCol w:w="1334"/>
      </w:tblGrid>
      <w:tr w:rsidR="00F64BBC" w:rsidRPr="005B357C" w14:paraId="2CBE5BFB" w14:textId="77777777" w:rsidTr="00B10859">
        <w:trPr>
          <w:trHeight w:val="774"/>
        </w:trPr>
        <w:tc>
          <w:tcPr>
            <w:tcW w:w="615" w:type="dxa"/>
          </w:tcPr>
          <w:p w14:paraId="09FD41B4" w14:textId="77777777" w:rsidR="00AA60D5" w:rsidRPr="005B357C" w:rsidRDefault="00AA60D5" w:rsidP="00717C8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="Arial"/>
              </w:rPr>
            </w:pPr>
            <w:r w:rsidRPr="005B357C">
              <w:rPr>
                <w:rFonts w:cs="Arial"/>
              </w:rPr>
              <w:t>Pol.</w:t>
            </w:r>
          </w:p>
        </w:tc>
        <w:tc>
          <w:tcPr>
            <w:tcW w:w="3678" w:type="dxa"/>
          </w:tcPr>
          <w:p w14:paraId="53CE5BEC" w14:textId="77777777" w:rsidR="00AA60D5" w:rsidRPr="005B357C" w:rsidRDefault="00AA60D5" w:rsidP="00717C8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="Arial"/>
              </w:rPr>
            </w:pPr>
            <w:r w:rsidRPr="005B357C">
              <w:rPr>
                <w:rFonts w:cs="Arial"/>
              </w:rPr>
              <w:t>Způsob zastavění a druh pozemku, případně druh úpravy povrchu</w:t>
            </w:r>
          </w:p>
        </w:tc>
        <w:tc>
          <w:tcPr>
            <w:tcW w:w="1763" w:type="dxa"/>
          </w:tcPr>
          <w:p w14:paraId="2EA95C27" w14:textId="77777777" w:rsidR="00AA60D5" w:rsidRPr="005B357C" w:rsidRDefault="00AA60D5" w:rsidP="00717C8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="Arial"/>
                <w:vertAlign w:val="superscript"/>
              </w:rPr>
            </w:pPr>
            <w:r w:rsidRPr="005B357C">
              <w:rPr>
                <w:rFonts w:cs="Arial"/>
              </w:rPr>
              <w:t>m</w:t>
            </w:r>
            <w:r w:rsidRPr="005B357C">
              <w:rPr>
                <w:rFonts w:cs="Arial"/>
                <w:vertAlign w:val="superscript"/>
              </w:rPr>
              <w:t>2</w:t>
            </w:r>
          </w:p>
        </w:tc>
        <w:tc>
          <w:tcPr>
            <w:tcW w:w="1554" w:type="dxa"/>
          </w:tcPr>
          <w:p w14:paraId="324121D4" w14:textId="77777777" w:rsidR="00AA60D5" w:rsidRPr="005B357C" w:rsidRDefault="00AA60D5" w:rsidP="00717C8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="Arial"/>
              </w:rPr>
            </w:pPr>
            <w:r w:rsidRPr="005B357C">
              <w:rPr>
                <w:rFonts w:cs="Arial"/>
              </w:rPr>
              <w:t>Součinitel odtoku</w:t>
            </w:r>
          </w:p>
        </w:tc>
        <w:tc>
          <w:tcPr>
            <w:tcW w:w="1356" w:type="dxa"/>
          </w:tcPr>
          <w:p w14:paraId="07BB9DCE" w14:textId="77777777" w:rsidR="00AA60D5" w:rsidRPr="005B357C" w:rsidRDefault="00AA60D5" w:rsidP="00717C8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="Arial"/>
              </w:rPr>
            </w:pPr>
            <w:r w:rsidRPr="005B357C">
              <w:rPr>
                <w:rFonts w:cs="Arial"/>
              </w:rPr>
              <w:t>Dešťové vody</w:t>
            </w:r>
          </w:p>
          <w:p w14:paraId="43A1AEDE" w14:textId="77777777" w:rsidR="00AA60D5" w:rsidRPr="005B357C" w:rsidRDefault="00AA60D5" w:rsidP="00717C8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="Arial"/>
              </w:rPr>
            </w:pPr>
            <w:r w:rsidRPr="005B357C">
              <w:rPr>
                <w:rFonts w:cs="Arial"/>
              </w:rPr>
              <w:t>l/s</w:t>
            </w:r>
          </w:p>
        </w:tc>
      </w:tr>
      <w:tr w:rsidR="00F64BBC" w:rsidRPr="005B357C" w14:paraId="441AE7E6" w14:textId="77777777" w:rsidTr="00B10859">
        <w:tc>
          <w:tcPr>
            <w:tcW w:w="615" w:type="dxa"/>
          </w:tcPr>
          <w:p w14:paraId="1DDB8427" w14:textId="77777777" w:rsidR="00AA60D5" w:rsidRPr="005B357C" w:rsidRDefault="00AA60D5" w:rsidP="00717C8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="Arial"/>
              </w:rPr>
            </w:pPr>
            <w:r w:rsidRPr="005B357C">
              <w:rPr>
                <w:rFonts w:cs="Arial"/>
              </w:rPr>
              <w:t>1</w:t>
            </w:r>
          </w:p>
        </w:tc>
        <w:tc>
          <w:tcPr>
            <w:tcW w:w="3678" w:type="dxa"/>
          </w:tcPr>
          <w:p w14:paraId="09698917" w14:textId="425210EB" w:rsidR="00AA60D5" w:rsidRPr="005B357C" w:rsidRDefault="00F64BBC" w:rsidP="00F64BBC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="Arial"/>
              </w:rPr>
            </w:pPr>
            <w:r w:rsidRPr="005B357C">
              <w:rPr>
                <w:rFonts w:cs="Arial"/>
              </w:rPr>
              <w:t>Střechy ploché s gravitačním</w:t>
            </w:r>
            <w:r w:rsidR="00AA60D5" w:rsidRPr="005B357C">
              <w:rPr>
                <w:rFonts w:cs="Arial"/>
              </w:rPr>
              <w:t xml:space="preserve"> odvodněním – vnitřní svody</w:t>
            </w:r>
          </w:p>
        </w:tc>
        <w:tc>
          <w:tcPr>
            <w:tcW w:w="1763" w:type="dxa"/>
          </w:tcPr>
          <w:p w14:paraId="30BCDE52" w14:textId="288256EE" w:rsidR="00AA60D5" w:rsidRPr="005B357C" w:rsidRDefault="00B10859" w:rsidP="00B10859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="Arial"/>
              </w:rPr>
            </w:pPr>
            <w:r w:rsidRPr="005B357C">
              <w:rPr>
                <w:rFonts w:cs="Arial"/>
              </w:rPr>
              <w:t>142,7</w:t>
            </w:r>
          </w:p>
        </w:tc>
        <w:tc>
          <w:tcPr>
            <w:tcW w:w="1554" w:type="dxa"/>
          </w:tcPr>
          <w:p w14:paraId="58A9B4A6" w14:textId="77777777" w:rsidR="00AA60D5" w:rsidRPr="005B357C" w:rsidRDefault="00AA60D5" w:rsidP="00717C8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="Arial"/>
              </w:rPr>
            </w:pPr>
            <w:r w:rsidRPr="005B357C">
              <w:rPr>
                <w:rFonts w:cs="Arial"/>
              </w:rPr>
              <w:t>1</w:t>
            </w:r>
          </w:p>
        </w:tc>
        <w:tc>
          <w:tcPr>
            <w:tcW w:w="1356" w:type="dxa"/>
          </w:tcPr>
          <w:p w14:paraId="01841B60" w14:textId="77777777" w:rsidR="00AA60D5" w:rsidRPr="005B357C" w:rsidRDefault="00AA60D5" w:rsidP="00717C8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="Arial"/>
              </w:rPr>
            </w:pPr>
            <w:r w:rsidRPr="005B357C">
              <w:rPr>
                <w:rFonts w:cs="Arial"/>
              </w:rPr>
              <w:t>300 l/s/ha</w:t>
            </w:r>
          </w:p>
        </w:tc>
      </w:tr>
    </w:tbl>
    <w:p w14:paraId="000579DF" w14:textId="5528FB25" w:rsidR="00331767" w:rsidRPr="005B357C" w:rsidRDefault="00B10859" w:rsidP="001365C6">
      <w:pPr>
        <w:rPr>
          <w:rFonts w:cs="Arial"/>
          <w:b/>
          <w:sz w:val="22"/>
          <w:szCs w:val="22"/>
        </w:rPr>
      </w:pPr>
      <w:r w:rsidRPr="005B357C">
        <w:rPr>
          <w:rFonts w:cs="Arial"/>
          <w:b/>
          <w:sz w:val="22"/>
          <w:szCs w:val="22"/>
        </w:rPr>
        <w:t>Celkem</w:t>
      </w:r>
      <w:r w:rsidR="00410445" w:rsidRPr="005B357C">
        <w:rPr>
          <w:rFonts w:cs="Arial"/>
          <w:b/>
          <w:sz w:val="22"/>
          <w:szCs w:val="22"/>
        </w:rPr>
        <w:t>:</w:t>
      </w:r>
      <w:r w:rsidRPr="005B357C">
        <w:rPr>
          <w:rFonts w:cs="Arial"/>
          <w:b/>
          <w:sz w:val="22"/>
          <w:szCs w:val="22"/>
        </w:rPr>
        <w:t xml:space="preserve"> 4,28</w:t>
      </w:r>
      <w:r w:rsidR="00AA60D5" w:rsidRPr="005B357C">
        <w:rPr>
          <w:rFonts w:cs="Arial"/>
          <w:b/>
          <w:sz w:val="22"/>
          <w:szCs w:val="22"/>
        </w:rPr>
        <w:t xml:space="preserve"> l/s</w:t>
      </w:r>
    </w:p>
    <w:p w14:paraId="75211DA6" w14:textId="32A7AF81" w:rsidR="00AA60D5" w:rsidRPr="005B357C" w:rsidRDefault="00017325" w:rsidP="00AA60D5">
      <w:pPr>
        <w:widowControl w:val="0"/>
        <w:autoSpaceDE w:val="0"/>
        <w:autoSpaceDN w:val="0"/>
        <w:adjustRightInd w:val="0"/>
        <w:rPr>
          <w:b/>
          <w:bCs/>
          <w:sz w:val="24"/>
          <w:szCs w:val="24"/>
        </w:rPr>
      </w:pPr>
      <w:proofErr w:type="gramStart"/>
      <w:r w:rsidRPr="005B357C">
        <w:rPr>
          <w:b/>
          <w:bCs/>
          <w:sz w:val="24"/>
          <w:szCs w:val="24"/>
        </w:rPr>
        <w:t>2</w:t>
      </w:r>
      <w:r w:rsidR="00AA60D5" w:rsidRPr="005B357C">
        <w:rPr>
          <w:b/>
          <w:bCs/>
          <w:sz w:val="24"/>
          <w:szCs w:val="24"/>
        </w:rPr>
        <w:t>.2</w:t>
      </w:r>
      <w:r w:rsidRPr="005B357C">
        <w:rPr>
          <w:b/>
          <w:bCs/>
          <w:sz w:val="24"/>
          <w:szCs w:val="24"/>
        </w:rPr>
        <w:t>.2</w:t>
      </w:r>
      <w:r w:rsidR="00AA60D5" w:rsidRPr="005B357C">
        <w:rPr>
          <w:b/>
          <w:bCs/>
          <w:sz w:val="24"/>
          <w:szCs w:val="24"/>
        </w:rPr>
        <w:t xml:space="preserve">  Splašková</w:t>
      </w:r>
      <w:proofErr w:type="gramEnd"/>
      <w:r w:rsidR="00AA60D5" w:rsidRPr="005B357C">
        <w:rPr>
          <w:b/>
          <w:bCs/>
          <w:sz w:val="24"/>
          <w:szCs w:val="24"/>
        </w:rPr>
        <w:t xml:space="preserve"> kanalizace  </w:t>
      </w:r>
    </w:p>
    <w:p w14:paraId="1E2F4981" w14:textId="546A70F2" w:rsidR="00AA60D5" w:rsidRDefault="00B10859" w:rsidP="00AA60D5">
      <w:pPr>
        <w:widowControl w:val="0"/>
        <w:autoSpaceDE w:val="0"/>
        <w:autoSpaceDN w:val="0"/>
        <w:adjustRightInd w:val="0"/>
        <w:rPr>
          <w:b/>
          <w:bCs/>
          <w:szCs w:val="24"/>
        </w:rPr>
      </w:pPr>
      <w:r>
        <w:rPr>
          <w:b/>
          <w:bCs/>
          <w:szCs w:val="24"/>
        </w:rPr>
        <w:t>V</w:t>
      </w:r>
      <w:r w:rsidR="00AA60D5" w:rsidRPr="00304DA5">
        <w:rPr>
          <w:b/>
          <w:bCs/>
          <w:szCs w:val="24"/>
        </w:rPr>
        <w:t>ýpočet</w:t>
      </w:r>
      <w:r w:rsidR="00AA60D5" w:rsidRPr="00304DA5">
        <w:rPr>
          <w:szCs w:val="24"/>
        </w:rPr>
        <w:t xml:space="preserve"> </w:t>
      </w:r>
      <w:r w:rsidR="00AA60D5" w:rsidRPr="00304DA5">
        <w:rPr>
          <w:b/>
          <w:bCs/>
          <w:szCs w:val="24"/>
        </w:rPr>
        <w:t>množství splaškových vod – viz výpočet potřeby vod</w:t>
      </w:r>
    </w:p>
    <w:p w14:paraId="4C115BD6" w14:textId="4F77F96E" w:rsidR="00AA60D5" w:rsidRPr="009B66AF" w:rsidRDefault="00AA60D5" w:rsidP="00AA60D5">
      <w:r>
        <w:t>Vnitřní kanalizace je navržena z trub PP-HT spojovaných pryžovými těsnícími kroužky a s odvětráním hlavních odpadů nad střechu objektu. Připojovací potrubí z PP-HT bude vedeno ve spádu min. 3% a bude vedeno v konstrukci sádrokartonových stěn a příček. Dimenze odpadního splaškového potrubí je stanovena s ohledem na dovolený průtok potrubím dle ČSN 75 6760 a</w:t>
      </w:r>
      <w:r w:rsidR="00575F26">
        <w:t> </w:t>
      </w:r>
      <w:r>
        <w:t xml:space="preserve">ČSN EN 12056-2 a je po celé </w:t>
      </w:r>
      <w:r w:rsidRPr="009B66AF">
        <w:t>výšce konstantní. Odpadní potrubí je vedeno v konstrukci sádrokartonových stěn</w:t>
      </w:r>
      <w:r>
        <w:t xml:space="preserve"> nebo je zasekáno do zdi</w:t>
      </w:r>
      <w:r w:rsidRPr="009B66AF">
        <w:t>. Větrací potrubí bude z PP-HT a na</w:t>
      </w:r>
      <w:r>
        <w:t>d</w:t>
      </w:r>
      <w:r w:rsidRPr="009B66AF">
        <w:t xml:space="preserve"> stře</w:t>
      </w:r>
      <w:r>
        <w:t>chou</w:t>
      </w:r>
      <w:r w:rsidRPr="009B66AF">
        <w:t xml:space="preserve"> </w:t>
      </w:r>
      <w:r>
        <w:t>hal</w:t>
      </w:r>
      <w:r w:rsidRPr="009B66AF">
        <w:t xml:space="preserve">y </w:t>
      </w:r>
      <w:r>
        <w:t xml:space="preserve">bude </w:t>
      </w:r>
      <w:r w:rsidRPr="009B66AF">
        <w:t>zakončeno plastov</w:t>
      </w:r>
      <w:r>
        <w:t>ou</w:t>
      </w:r>
      <w:r w:rsidRPr="009B66AF">
        <w:t xml:space="preserve"> ventilační hlavic</w:t>
      </w:r>
      <w:r>
        <w:t>í</w:t>
      </w:r>
      <w:r w:rsidRPr="009B66AF">
        <w:t xml:space="preserve">. Čistící tvarovky budou osazeny na odpadních potrubích v nejnižším podlaží </w:t>
      </w:r>
      <w:r>
        <w:t xml:space="preserve">a </w:t>
      </w:r>
      <w:r w:rsidRPr="009B66AF">
        <w:t>budou přístupny revizními dvířky 150x300 mm. Vedlejší odpady budou ukončeny zátkou</w:t>
      </w:r>
      <w:r>
        <w:t xml:space="preserve"> nebo </w:t>
      </w:r>
      <w:proofErr w:type="spellStart"/>
      <w:r>
        <w:t>přivzdušňovacími</w:t>
      </w:r>
      <w:proofErr w:type="spellEnd"/>
      <w:r>
        <w:t xml:space="preserve"> ventily HL 900.</w:t>
      </w:r>
    </w:p>
    <w:p w14:paraId="50FCEE84" w14:textId="09D5EDCB" w:rsidR="00AA60D5" w:rsidRDefault="00AA60D5" w:rsidP="00AA60D5">
      <w:r w:rsidRPr="00755809">
        <w:t xml:space="preserve">Odpadní potrubí bude napojeno na ležatou kanalizaci z PVC-KG </w:t>
      </w:r>
      <w:r>
        <w:t xml:space="preserve">která ústí do revizní šachty umístěné před </w:t>
      </w:r>
      <w:proofErr w:type="spellStart"/>
      <w:r>
        <w:t>vestavkem</w:t>
      </w:r>
      <w:proofErr w:type="spellEnd"/>
      <w:r>
        <w:t xml:space="preserve">. Odpadní vody z kompresorovny budou čerpány z jímky umístěné v podlaze. Zde bude instalováno kalové čerpadlo. Čerpadlo je navrženo ponorné, s plovákem. </w:t>
      </w:r>
    </w:p>
    <w:p w14:paraId="3557B477" w14:textId="3397E674" w:rsidR="00AA60D5" w:rsidRPr="00D60425" w:rsidRDefault="00AA60D5" w:rsidP="00B10859">
      <w:r>
        <w:t xml:space="preserve">V technické místnosti a v místnosti s pisoáry a umyvadly budou osazeny podlahové HL 310NPr se zápachovým uzávěrem „Primus“, který zajišťuje </w:t>
      </w:r>
      <w:proofErr w:type="spellStart"/>
      <w:r>
        <w:t>pachotěsnost</w:t>
      </w:r>
      <w:proofErr w:type="spellEnd"/>
      <w:r>
        <w:t xml:space="preserve"> i v případě vyschnutí a</w:t>
      </w:r>
      <w:r w:rsidR="00433316">
        <w:t> </w:t>
      </w:r>
      <w:r>
        <w:t>u kotle bude osazen kapkový sifon HL 21.</w:t>
      </w:r>
    </w:p>
    <w:p w14:paraId="71A762EE" w14:textId="7C842288" w:rsidR="00AA60D5" w:rsidRDefault="00AA60D5" w:rsidP="00A20E00">
      <w:pPr>
        <w:pStyle w:val="Petr"/>
        <w:spacing w:line="276" w:lineRule="auto"/>
        <w:ind w:firstLine="0"/>
      </w:pPr>
      <w:r w:rsidRPr="678F90A5">
        <w:rPr>
          <w:rFonts w:ascii="Verdana" w:eastAsia="Verdana" w:hAnsi="Verdana"/>
          <w:sz w:val="18"/>
          <w:szCs w:val="18"/>
          <w:lang w:eastAsia="en-US"/>
        </w:rPr>
        <w:lastRenderedPageBreak/>
        <w:t>Odvod případného kondenzátu od vnitřních klima</w:t>
      </w:r>
      <w:r w:rsidR="48717C84" w:rsidRPr="678F90A5">
        <w:rPr>
          <w:rFonts w:ascii="Verdana" w:eastAsia="Verdana" w:hAnsi="Verdana"/>
          <w:sz w:val="18"/>
          <w:szCs w:val="18"/>
          <w:lang w:eastAsia="en-US"/>
        </w:rPr>
        <w:t>tizačních</w:t>
      </w:r>
      <w:r w:rsidRPr="678F90A5">
        <w:rPr>
          <w:rFonts w:ascii="Verdana" w:eastAsia="Verdana" w:hAnsi="Verdana"/>
          <w:sz w:val="18"/>
          <w:szCs w:val="18"/>
          <w:lang w:eastAsia="en-US"/>
        </w:rPr>
        <w:t xml:space="preserve"> jednotek, budou zajišťovat kondenzační sifony HL 136. Potrubí pro odvod kondenzátu bude provedeno z plastových trubek EKOPLASTIK PP-RTC PN10. Potrubí pro napojení vzduchotechnických kondenzátů bude provedeno dle situace na místě převážně až po montáži rozvodů VZT a bude případně upraveno dle jednotek VZT. Napojení bude prováděno dle pokynů dodavatele VZT. </w:t>
      </w:r>
      <w:r w:rsidR="00C23F7E" w:rsidRPr="678F90A5">
        <w:rPr>
          <w:rFonts w:ascii="Verdana" w:eastAsia="Verdana" w:hAnsi="Verdana"/>
          <w:sz w:val="18"/>
          <w:szCs w:val="18"/>
          <w:lang w:eastAsia="en-US"/>
        </w:rPr>
        <w:t>Kondenzát bude odveden do dešťového potrubí pomocí trubek PP-R, d32.</w:t>
      </w:r>
      <w:r w:rsidR="00752E68">
        <w:rPr>
          <w:rFonts w:ascii="Verdana" w:eastAsia="Verdana" w:hAnsi="Verdana"/>
          <w:sz w:val="18"/>
          <w:szCs w:val="18"/>
          <w:lang w:eastAsia="en-US"/>
        </w:rPr>
        <w:t xml:space="preserve"> Mimo objekt bude společně s ostatními odpadními vodami napojené na jednotnou venkovní kanalizaci.</w:t>
      </w:r>
    </w:p>
    <w:p w14:paraId="3D8B4903" w14:textId="3A5C36A9" w:rsidR="00AA60D5" w:rsidRDefault="00AA60D5" w:rsidP="00A20E00">
      <w:pPr>
        <w:widowControl w:val="0"/>
        <w:spacing w:line="276" w:lineRule="auto"/>
        <w:rPr>
          <w:color w:val="000000"/>
        </w:rPr>
      </w:pPr>
      <w:r w:rsidRPr="00AA62FB">
        <w:rPr>
          <w:color w:val="000000"/>
        </w:rPr>
        <w:t>Kanalizační potrubí, montážní prvky a další, budou instalovány dle příručky montážních prací příslušné firmy. Upevňovací prvky budou rozvrženy dle montážního předpisu</w:t>
      </w:r>
    </w:p>
    <w:p w14:paraId="046681F8" w14:textId="77777777" w:rsidR="00AA60D5" w:rsidRDefault="00AA60D5" w:rsidP="00AA60D5">
      <w:r w:rsidRPr="00304DA5">
        <w:rPr>
          <w:b/>
          <w:bCs/>
          <w:szCs w:val="24"/>
        </w:rPr>
        <w:t>Při prostupech potrubí požárně dělícími konstrukcemi, bude potrubí opatřeno protipožárními manžetami.</w:t>
      </w:r>
      <w:r w:rsidRPr="00A87E7C">
        <w:t xml:space="preserve"> </w:t>
      </w:r>
    </w:p>
    <w:p w14:paraId="5DD0ED27" w14:textId="20F178F3" w:rsidR="00AA60D5" w:rsidRDefault="00AA60D5" w:rsidP="00B8250A">
      <w:r w:rsidRPr="00F70340">
        <w:t>Ucpávky na kanalizaci budou provedeny za použití požárně ochranných manžet (INTUMEX, HILTI nebo PROMAT). Jedná se o prostupy kanalizace požárně dělícími konstrukcemi stěn a stropů přesahují povolený rozměr (</w:t>
      </w:r>
      <w:r w:rsidRPr="00F70340">
        <w:rPr>
          <w:bCs/>
        </w:rPr>
        <w:t>kanalizační potrubí, třídy reakce n</w:t>
      </w:r>
      <w:r>
        <w:rPr>
          <w:bCs/>
        </w:rPr>
        <w:t xml:space="preserve">a oheň B až F, světlého průřezu </w:t>
      </w:r>
      <w:r w:rsidRPr="00F70340">
        <w:rPr>
          <w:bCs/>
        </w:rPr>
        <w:t>přes 8 000 mm</w:t>
      </w:r>
      <w:r w:rsidRPr="00F70340">
        <w:rPr>
          <w:bCs/>
          <w:vertAlign w:val="superscript"/>
        </w:rPr>
        <w:t>2</w:t>
      </w:r>
      <w:r w:rsidRPr="00F70340">
        <w:rPr>
          <w:bCs/>
        </w:rPr>
        <w:t>, jde-li o vertikální polohu přes 12 500 mm</w:t>
      </w:r>
      <w:r w:rsidRPr="00F70340">
        <w:rPr>
          <w:bCs/>
          <w:vertAlign w:val="superscript"/>
        </w:rPr>
        <w:t>2</w:t>
      </w:r>
      <w:r w:rsidRPr="00F70340">
        <w:rPr>
          <w:bCs/>
        </w:rPr>
        <w:t>, jde-li o horizontální).</w:t>
      </w:r>
      <w:r w:rsidRPr="00F70340">
        <w:t xml:space="preserve"> Veškeré požární ucpávky musí být označeny štítkem.</w:t>
      </w:r>
    </w:p>
    <w:p w14:paraId="3326E84E" w14:textId="77777777" w:rsidR="00AA60D5" w:rsidRPr="00E257B7" w:rsidRDefault="00AA60D5" w:rsidP="00AA60D5">
      <w:pPr>
        <w:widowControl w:val="0"/>
        <w:autoSpaceDE w:val="0"/>
        <w:autoSpaceDN w:val="0"/>
        <w:adjustRightInd w:val="0"/>
        <w:rPr>
          <w:b/>
          <w:bCs/>
          <w:szCs w:val="24"/>
        </w:rPr>
      </w:pPr>
      <w:r>
        <w:rPr>
          <w:b/>
          <w:bCs/>
          <w:szCs w:val="24"/>
        </w:rPr>
        <w:t xml:space="preserve">3.3   </w:t>
      </w:r>
      <w:r w:rsidRPr="00E257B7">
        <w:rPr>
          <w:b/>
          <w:bCs/>
          <w:szCs w:val="24"/>
        </w:rPr>
        <w:t>Zkoušení vnitřní kanalizace</w:t>
      </w:r>
    </w:p>
    <w:p w14:paraId="76AACAD4" w14:textId="77777777" w:rsidR="00AA60D5" w:rsidRPr="00E257B7" w:rsidRDefault="00AA60D5" w:rsidP="00AA60D5">
      <w:pPr>
        <w:widowControl w:val="0"/>
        <w:spacing w:before="240"/>
        <w:rPr>
          <w:bCs/>
          <w:szCs w:val="24"/>
        </w:rPr>
      </w:pPr>
      <w:r w:rsidRPr="00E257B7">
        <w:rPr>
          <w:bCs/>
          <w:szCs w:val="24"/>
        </w:rPr>
        <w:t>Před uvedením kanalizace do provozu provede montážní organizace:</w:t>
      </w:r>
    </w:p>
    <w:p w14:paraId="113426B2" w14:textId="77777777" w:rsidR="00AA60D5" w:rsidRPr="00E257B7" w:rsidRDefault="00AA60D5" w:rsidP="00AA60D5">
      <w:pPr>
        <w:widowControl w:val="0"/>
        <w:numPr>
          <w:ilvl w:val="0"/>
          <w:numId w:val="35"/>
        </w:numPr>
        <w:spacing w:after="0" w:line="240" w:lineRule="auto"/>
        <w:jc w:val="left"/>
        <w:rPr>
          <w:bCs/>
          <w:szCs w:val="24"/>
        </w:rPr>
      </w:pPr>
      <w:r w:rsidRPr="00E257B7">
        <w:rPr>
          <w:bCs/>
          <w:szCs w:val="24"/>
        </w:rPr>
        <w:t>technickou prohlídku</w:t>
      </w:r>
    </w:p>
    <w:p w14:paraId="18BD41EC" w14:textId="77777777" w:rsidR="00AA60D5" w:rsidRPr="00E257B7" w:rsidRDefault="00AA60D5" w:rsidP="00AA60D5">
      <w:pPr>
        <w:widowControl w:val="0"/>
        <w:numPr>
          <w:ilvl w:val="0"/>
          <w:numId w:val="35"/>
        </w:numPr>
        <w:spacing w:after="0" w:line="240" w:lineRule="auto"/>
        <w:jc w:val="left"/>
        <w:rPr>
          <w:bCs/>
          <w:szCs w:val="24"/>
        </w:rPr>
      </w:pPr>
      <w:r w:rsidRPr="00E257B7">
        <w:rPr>
          <w:bCs/>
          <w:szCs w:val="24"/>
        </w:rPr>
        <w:t>zkoušku vodotěsnosti svodného potrubí,</w:t>
      </w:r>
    </w:p>
    <w:p w14:paraId="2F96CA9C" w14:textId="40BF6B87" w:rsidR="00AA60D5" w:rsidRPr="00E257B7" w:rsidRDefault="00AA60D5" w:rsidP="00AA60D5">
      <w:pPr>
        <w:widowControl w:val="0"/>
        <w:spacing w:before="240"/>
        <w:rPr>
          <w:bCs/>
          <w:szCs w:val="24"/>
        </w:rPr>
      </w:pPr>
      <w:r w:rsidRPr="00E257B7">
        <w:rPr>
          <w:bCs/>
          <w:szCs w:val="24"/>
        </w:rPr>
        <w:t>Do provedení technické prohlídky a tlakové zkoušky se musí ponechat potrubí přístupné, nezasypané a nezazděné, aby byly spoje v plném rozsahu viditelné. Technická prohlídka a</w:t>
      </w:r>
      <w:r w:rsidR="00547016">
        <w:rPr>
          <w:bCs/>
          <w:szCs w:val="24"/>
        </w:rPr>
        <w:t> </w:t>
      </w:r>
      <w:r w:rsidRPr="00E257B7">
        <w:rPr>
          <w:bCs/>
          <w:szCs w:val="24"/>
        </w:rPr>
        <w:t>zkouška se provádí po částech nebo v celku. Z technické prohlídky a zkoušky se pořídí zápis za přítomnosti zástupce investora, dodavatele, uživatele a podle potřeby za přítomnosti zástupců dalších orgánů.</w:t>
      </w:r>
    </w:p>
    <w:p w14:paraId="46E78E46" w14:textId="77777777" w:rsidR="00AA60D5" w:rsidRPr="00E257B7" w:rsidRDefault="00AA60D5" w:rsidP="000901E1">
      <w:pPr>
        <w:widowControl w:val="0"/>
        <w:numPr>
          <w:ilvl w:val="1"/>
          <w:numId w:val="35"/>
        </w:numPr>
        <w:spacing w:before="240" w:after="0" w:line="240" w:lineRule="auto"/>
        <w:rPr>
          <w:bCs/>
          <w:szCs w:val="24"/>
        </w:rPr>
      </w:pPr>
      <w:r w:rsidRPr="00E257B7">
        <w:rPr>
          <w:bCs/>
          <w:szCs w:val="24"/>
        </w:rPr>
        <w:t>Technická prohlídka větracího potrubí, připojovacího, odpadního a svodného potrubí se provádí po jednotlivých podlaží shora dolů. Kontroluje se je-li kanalizace provedena podle projektu a v souladu s předpisy. Připojovací potrubí delší než 1,5m a kde je více než 3 zařizovací předměty se kontroluje průtokem vody 0,5l/s po dobu 30 sekund. Na potrubí nesmí být pozorován unik vody.</w:t>
      </w:r>
    </w:p>
    <w:p w14:paraId="3C49F7D6" w14:textId="77777777" w:rsidR="00AA60D5" w:rsidRPr="00E257B7" w:rsidRDefault="00AA60D5" w:rsidP="000901E1">
      <w:pPr>
        <w:widowControl w:val="0"/>
        <w:numPr>
          <w:ilvl w:val="1"/>
          <w:numId w:val="35"/>
        </w:numPr>
        <w:spacing w:after="0" w:line="240" w:lineRule="auto"/>
        <w:rPr>
          <w:bCs/>
          <w:szCs w:val="24"/>
        </w:rPr>
      </w:pPr>
      <w:r w:rsidRPr="00E257B7">
        <w:rPr>
          <w:bCs/>
          <w:szCs w:val="24"/>
        </w:rPr>
        <w:t xml:space="preserve">Zkouška vodotěsnosti svodného potrubí se provádí vodou pod tlakem 3-50 </w:t>
      </w:r>
      <w:proofErr w:type="spellStart"/>
      <w:r w:rsidRPr="00E257B7">
        <w:rPr>
          <w:bCs/>
          <w:szCs w:val="24"/>
        </w:rPr>
        <w:t>kPa</w:t>
      </w:r>
      <w:proofErr w:type="spellEnd"/>
      <w:r w:rsidRPr="00E257B7">
        <w:rPr>
          <w:bCs/>
          <w:szCs w:val="24"/>
        </w:rPr>
        <w:t xml:space="preserve">. Otvory ve zkoušeném potrubí se dočasně utěsní a potrubí se postupně naplní vodou do výšky 0,3 – </w:t>
      </w:r>
      <w:smartTag w:uri="urn:schemas-microsoft-com:office:smarttags" w:element="metricconverter">
        <w:smartTagPr>
          <w:attr w:name="ProductID" w:val="5 m"/>
        </w:smartTagPr>
        <w:r w:rsidRPr="00E257B7">
          <w:rPr>
            <w:bCs/>
            <w:szCs w:val="24"/>
          </w:rPr>
          <w:t>5 m</w:t>
        </w:r>
      </w:smartTag>
      <w:r w:rsidRPr="00E257B7">
        <w:rPr>
          <w:bCs/>
          <w:szCs w:val="24"/>
        </w:rPr>
        <w:t xml:space="preserve"> tak, aby se z potrubí vytlačil vzduch. Potrubí se doplňuje vodou tak, aby se vyrovnala teplota vody v potrubí a aby se nasákly spoje vodou. Doplňování se provádí u potrubí s plastu 0,5 hodiny.</w:t>
      </w:r>
    </w:p>
    <w:p w14:paraId="7CB58F80" w14:textId="5E2516B4" w:rsidR="00AA60D5" w:rsidRPr="00E257B7" w:rsidRDefault="00AA60D5" w:rsidP="000901E1">
      <w:pPr>
        <w:widowControl w:val="0"/>
        <w:spacing w:before="240" w:line="240" w:lineRule="auto"/>
        <w:rPr>
          <w:bCs/>
          <w:szCs w:val="24"/>
        </w:rPr>
      </w:pPr>
      <w:r w:rsidRPr="00E257B7">
        <w:rPr>
          <w:bCs/>
          <w:szCs w:val="24"/>
        </w:rPr>
        <w:t>Zkouška vodotěsnosti trvá 1 hodinu. Potrubí vyhovuje, není-li únik vody větší než 0,5</w:t>
      </w:r>
      <w:r w:rsidR="00AD6F32">
        <w:rPr>
          <w:bCs/>
          <w:szCs w:val="24"/>
        </w:rPr>
        <w:t xml:space="preserve"> </w:t>
      </w:r>
      <w:r w:rsidRPr="00E257B7">
        <w:rPr>
          <w:bCs/>
          <w:szCs w:val="24"/>
        </w:rPr>
        <w:t>l za hodinu na</w:t>
      </w:r>
      <w:r w:rsidR="000901E1">
        <w:rPr>
          <w:bCs/>
          <w:szCs w:val="24"/>
        </w:rPr>
        <w:t xml:space="preserve"> </w:t>
      </w:r>
      <w:proofErr w:type="gramStart"/>
      <w:r w:rsidRPr="00E257B7">
        <w:rPr>
          <w:bCs/>
          <w:szCs w:val="24"/>
        </w:rPr>
        <w:t>10m</w:t>
      </w:r>
      <w:r w:rsidRPr="00E257B7">
        <w:rPr>
          <w:bCs/>
          <w:szCs w:val="24"/>
          <w:vertAlign w:val="superscript"/>
        </w:rPr>
        <w:t>2</w:t>
      </w:r>
      <w:proofErr w:type="gramEnd"/>
      <w:r w:rsidRPr="00E257B7">
        <w:rPr>
          <w:bCs/>
          <w:szCs w:val="24"/>
        </w:rPr>
        <w:t xml:space="preserve"> vnitřní plochy potrubí. Únik vody se zjistí doléváním měřené vody. Při negativním výsledku se netěsnost opraví a zkouška</w:t>
      </w:r>
      <w:r>
        <w:rPr>
          <w:bCs/>
          <w:szCs w:val="24"/>
        </w:rPr>
        <w:t xml:space="preserve"> se opakuje. Vodní sloupec může </w:t>
      </w:r>
      <w:r w:rsidRPr="00E257B7">
        <w:rPr>
          <w:bCs/>
          <w:szCs w:val="24"/>
        </w:rPr>
        <w:t>být stanoven podlahovou vpustí v nejnižším podlaží, čistící tvarovkou na odpadním potrubí nebo výškou terénu.</w:t>
      </w:r>
    </w:p>
    <w:p w14:paraId="65C1ECFC" w14:textId="7887AAB8" w:rsidR="00B10859" w:rsidRPr="000901E1" w:rsidRDefault="00AA60D5" w:rsidP="00B10859">
      <w:pPr>
        <w:pStyle w:val="Nadpis2"/>
        <w:keepLines w:val="0"/>
        <w:numPr>
          <w:ilvl w:val="0"/>
          <w:numId w:val="28"/>
        </w:numPr>
        <w:spacing w:before="0" w:after="0"/>
        <w:ind w:left="1080"/>
        <w:rPr>
          <w:b/>
          <w:color w:val="000000"/>
        </w:rPr>
      </w:pPr>
      <w:bookmarkStart w:id="8" w:name="_Toc131163428"/>
      <w:r w:rsidRPr="00017325">
        <w:rPr>
          <w:b/>
          <w:color w:val="000000"/>
        </w:rPr>
        <w:t>Zařizovací předměty</w:t>
      </w:r>
      <w:bookmarkEnd w:id="8"/>
    </w:p>
    <w:p w14:paraId="31B2BA2C" w14:textId="2165B6BD" w:rsidR="00AA60D5" w:rsidRPr="00304DA5" w:rsidRDefault="00AA60D5" w:rsidP="00AD6F32">
      <w:pPr>
        <w:rPr>
          <w:szCs w:val="24"/>
        </w:rPr>
      </w:pPr>
      <w:r>
        <w:t xml:space="preserve">Zařizovací </w:t>
      </w:r>
      <w:proofErr w:type="gramStart"/>
      <w:r>
        <w:t>předměty - je</w:t>
      </w:r>
      <w:proofErr w:type="gramEnd"/>
      <w:r>
        <w:t xml:space="preserve"> uvažována standardní keramika v barvě bílé. WC jsou navrženy visuté s </w:t>
      </w:r>
      <w:proofErr w:type="spellStart"/>
      <w:r>
        <w:t>předstěnovými</w:t>
      </w:r>
      <w:proofErr w:type="spellEnd"/>
      <w:r>
        <w:t xml:space="preserve"> konstrukcemi, výlevka je uvažována keramická, sprchy jsou řešeny sprchovými podlahovými žlábky. </w:t>
      </w:r>
      <w:r>
        <w:rPr>
          <w:szCs w:val="24"/>
        </w:rPr>
        <w:t>Pisoáry se skrytým sifonem a </w:t>
      </w:r>
      <w:r w:rsidRPr="00304DA5">
        <w:rPr>
          <w:szCs w:val="24"/>
        </w:rPr>
        <w:t>bezdotykov</w:t>
      </w:r>
      <w:r>
        <w:rPr>
          <w:szCs w:val="24"/>
        </w:rPr>
        <w:t xml:space="preserve">ým splachováním, </w:t>
      </w:r>
      <w:r w:rsidRPr="00304DA5">
        <w:rPr>
          <w:szCs w:val="24"/>
        </w:rPr>
        <w:t>umyvadlové a</w:t>
      </w:r>
      <w:r w:rsidR="00547016">
        <w:rPr>
          <w:szCs w:val="24"/>
        </w:rPr>
        <w:t> </w:t>
      </w:r>
      <w:r w:rsidRPr="00304DA5">
        <w:rPr>
          <w:szCs w:val="24"/>
        </w:rPr>
        <w:t>dřezové vodovodní baterie jsou navrženy stojánkové pákové</w:t>
      </w:r>
      <w:r>
        <w:rPr>
          <w:szCs w:val="24"/>
        </w:rPr>
        <w:t xml:space="preserve">, </w:t>
      </w:r>
      <w:r w:rsidRPr="00304DA5">
        <w:rPr>
          <w:szCs w:val="24"/>
        </w:rPr>
        <w:t>sprchové baterie</w:t>
      </w:r>
      <w:r>
        <w:rPr>
          <w:szCs w:val="24"/>
        </w:rPr>
        <w:t xml:space="preserve"> pákové</w:t>
      </w:r>
      <w:r w:rsidRPr="00304DA5">
        <w:rPr>
          <w:szCs w:val="24"/>
        </w:rPr>
        <w:t xml:space="preserve"> s pevnou hlavicí</w:t>
      </w:r>
      <w:r>
        <w:rPr>
          <w:szCs w:val="24"/>
        </w:rPr>
        <w:t>; odvod vody přes podlahové vpusti s nerezovou mřížkou</w:t>
      </w:r>
      <w:r w:rsidR="00AD6F32">
        <w:rPr>
          <w:szCs w:val="24"/>
        </w:rPr>
        <w:t>.</w:t>
      </w:r>
    </w:p>
    <w:p w14:paraId="0E69F836" w14:textId="1B432C45" w:rsidR="00AA60D5" w:rsidRPr="00547016" w:rsidRDefault="00AA60D5" w:rsidP="00AD6F32">
      <w:pPr>
        <w:widowControl w:val="0"/>
        <w:rPr>
          <w:color w:val="000000"/>
        </w:rPr>
      </w:pPr>
      <w:r w:rsidRPr="00304DA5">
        <w:rPr>
          <w:szCs w:val="24"/>
        </w:rPr>
        <w:lastRenderedPageBreak/>
        <w:t>Konkrétní typy budou upřesněny v realizačním projektu po bližším jednání s investorem.</w:t>
      </w:r>
    </w:p>
    <w:p w14:paraId="6436C46A" w14:textId="2976B4DA" w:rsidR="00AA60D5" w:rsidRPr="00C36E0F" w:rsidRDefault="00AA60D5" w:rsidP="00C36E0F">
      <w:pPr>
        <w:pStyle w:val="Nadpis2"/>
        <w:keepLines w:val="0"/>
        <w:numPr>
          <w:ilvl w:val="0"/>
          <w:numId w:val="28"/>
        </w:numPr>
        <w:spacing w:before="0" w:after="0"/>
        <w:ind w:left="1080"/>
        <w:rPr>
          <w:b/>
          <w:color w:val="000000"/>
        </w:rPr>
      </w:pPr>
      <w:bookmarkStart w:id="9" w:name="_Toc131163430"/>
      <w:bookmarkStart w:id="10" w:name="_Toc131163431"/>
      <w:bookmarkEnd w:id="9"/>
      <w:r w:rsidRPr="00C36E0F">
        <w:rPr>
          <w:b/>
          <w:color w:val="000000"/>
        </w:rPr>
        <w:t>Použité normy</w:t>
      </w:r>
      <w:bookmarkEnd w:id="10"/>
      <w:r w:rsidRPr="00C36E0F">
        <w:rPr>
          <w:b/>
          <w:color w:val="000000"/>
        </w:rPr>
        <w:t xml:space="preserve"> </w:t>
      </w:r>
    </w:p>
    <w:p w14:paraId="46243D99" w14:textId="492A4F63" w:rsidR="00CD10A3" w:rsidRPr="00B8239D" w:rsidRDefault="00CD10A3" w:rsidP="00CD10A3">
      <w:pPr>
        <w:pStyle w:val="Styl1dekSOdrkamiOdsazen"/>
        <w:ind w:left="0"/>
        <w:rPr>
          <w:rFonts w:ascii="Verdana" w:hAnsi="Verdana"/>
          <w:color w:val="000000"/>
          <w:sz w:val="18"/>
          <w:szCs w:val="18"/>
          <w:lang w:eastAsia="en-US"/>
        </w:rPr>
      </w:pPr>
      <w:r w:rsidRPr="00B8239D">
        <w:rPr>
          <w:rFonts w:ascii="Verdana" w:hAnsi="Verdana"/>
          <w:color w:val="000000"/>
          <w:sz w:val="18"/>
          <w:szCs w:val="18"/>
          <w:lang w:eastAsia="en-US"/>
        </w:rPr>
        <w:t>ČSN EN 806-1 (73 6660): 2002 Vnitřní vodovod pro rozvod vody určené k lidské spotřebě. Část 1: Všeobecně</w:t>
      </w:r>
    </w:p>
    <w:p w14:paraId="775BFEA8" w14:textId="77777777" w:rsidR="00CD10A3" w:rsidRPr="00B8239D" w:rsidRDefault="00CD10A3" w:rsidP="00CD10A3">
      <w:pPr>
        <w:pStyle w:val="Styl1dekSOdrkamiOdsazen"/>
        <w:ind w:left="0"/>
        <w:rPr>
          <w:rFonts w:ascii="Verdana" w:hAnsi="Verdana"/>
          <w:color w:val="000000"/>
          <w:sz w:val="18"/>
          <w:szCs w:val="18"/>
          <w:lang w:eastAsia="en-US"/>
        </w:rPr>
      </w:pPr>
      <w:r w:rsidRPr="00B8239D">
        <w:rPr>
          <w:rFonts w:ascii="Verdana" w:hAnsi="Verdana"/>
          <w:color w:val="000000"/>
          <w:sz w:val="18"/>
          <w:szCs w:val="18"/>
          <w:lang w:eastAsia="en-US"/>
        </w:rPr>
        <w:t>ČSN EN 806-2 (75 5410): 2005 Vnitřní vodovod pro rozvod vody určené k lidské spotřebě. Část 2: Navrhování</w:t>
      </w:r>
    </w:p>
    <w:p w14:paraId="1F455856" w14:textId="77777777" w:rsidR="00CD10A3" w:rsidRPr="00B8239D" w:rsidRDefault="00CD10A3" w:rsidP="00CD10A3">
      <w:pPr>
        <w:pStyle w:val="Styl1dekSOdrkamiOdsazen"/>
        <w:ind w:left="0"/>
        <w:rPr>
          <w:rFonts w:ascii="Verdana" w:hAnsi="Verdana"/>
          <w:color w:val="000000"/>
          <w:sz w:val="18"/>
          <w:szCs w:val="18"/>
          <w:lang w:eastAsia="en-US"/>
        </w:rPr>
      </w:pPr>
      <w:r w:rsidRPr="00B8239D">
        <w:rPr>
          <w:rFonts w:ascii="Verdana" w:hAnsi="Verdana"/>
          <w:color w:val="000000"/>
          <w:sz w:val="18"/>
          <w:szCs w:val="18"/>
          <w:lang w:eastAsia="en-US"/>
        </w:rPr>
        <w:t>ČSN EN 806-3 (75 5410): 2006 Vnitřní vodovod pro rozvod vody určené k lidské spotřebě. Část 3: Dimenzováni potrubí- Zjednodušená metoda</w:t>
      </w:r>
    </w:p>
    <w:p w14:paraId="425AA4E6" w14:textId="77777777" w:rsidR="00CD10A3" w:rsidRPr="00B8239D" w:rsidRDefault="00CD10A3" w:rsidP="00CD10A3">
      <w:pPr>
        <w:pStyle w:val="Styl1dekSOdrkamiOdsazen"/>
        <w:ind w:left="0"/>
        <w:rPr>
          <w:rFonts w:ascii="Verdana" w:hAnsi="Verdana"/>
          <w:color w:val="000000"/>
          <w:sz w:val="18"/>
          <w:szCs w:val="18"/>
          <w:lang w:eastAsia="en-US"/>
        </w:rPr>
      </w:pPr>
      <w:r w:rsidRPr="00B8239D">
        <w:rPr>
          <w:rFonts w:ascii="Verdana" w:hAnsi="Verdana"/>
          <w:color w:val="000000"/>
          <w:sz w:val="18"/>
          <w:szCs w:val="18"/>
          <w:lang w:eastAsia="en-US"/>
        </w:rPr>
        <w:t>ČSN 75 5401: 2007 Navrhování vodovodního potrubí</w:t>
      </w:r>
    </w:p>
    <w:p w14:paraId="2A74D43D" w14:textId="77777777" w:rsidR="00CD10A3" w:rsidRPr="00B8239D" w:rsidRDefault="00CD10A3" w:rsidP="00CD10A3">
      <w:pPr>
        <w:pStyle w:val="Styl1dekSOdrkamiOdsazen"/>
        <w:ind w:left="0"/>
        <w:rPr>
          <w:rFonts w:ascii="Verdana" w:hAnsi="Verdana"/>
          <w:color w:val="000000"/>
          <w:sz w:val="18"/>
          <w:szCs w:val="18"/>
          <w:lang w:eastAsia="en-US"/>
        </w:rPr>
      </w:pPr>
      <w:r w:rsidRPr="00B8239D">
        <w:rPr>
          <w:rFonts w:ascii="Verdana" w:hAnsi="Verdana"/>
          <w:color w:val="000000"/>
          <w:sz w:val="18"/>
          <w:szCs w:val="18"/>
          <w:lang w:eastAsia="en-US"/>
        </w:rPr>
        <w:t>TNV 75 5402: 2007 Výstavba vodovodního potrubí</w:t>
      </w:r>
    </w:p>
    <w:p w14:paraId="5EFEE2FA" w14:textId="77777777" w:rsidR="00CD10A3" w:rsidRPr="00B8239D" w:rsidRDefault="00CD10A3" w:rsidP="00CD10A3">
      <w:pPr>
        <w:pStyle w:val="Styl1dekSOdrkamiOdsazen"/>
        <w:ind w:left="0"/>
        <w:rPr>
          <w:rFonts w:ascii="Verdana" w:hAnsi="Verdana"/>
          <w:color w:val="000000"/>
          <w:sz w:val="18"/>
          <w:szCs w:val="18"/>
        </w:rPr>
      </w:pPr>
      <w:r w:rsidRPr="00B8239D">
        <w:rPr>
          <w:rFonts w:ascii="Verdana" w:hAnsi="Verdana"/>
          <w:color w:val="000000"/>
          <w:sz w:val="18"/>
          <w:szCs w:val="18"/>
        </w:rPr>
        <w:t>ČSN 75 5455 – Výpočet vnitřních vodovodů</w:t>
      </w:r>
    </w:p>
    <w:p w14:paraId="73568136" w14:textId="77777777" w:rsidR="00CD10A3" w:rsidRPr="00B8239D" w:rsidRDefault="00CD10A3" w:rsidP="00CD10A3">
      <w:pPr>
        <w:pStyle w:val="Styl1dekSOdrkamiOdsazen"/>
        <w:ind w:left="0"/>
        <w:rPr>
          <w:rFonts w:ascii="Verdana" w:hAnsi="Verdana"/>
          <w:color w:val="000000"/>
          <w:sz w:val="18"/>
          <w:szCs w:val="18"/>
        </w:rPr>
      </w:pPr>
      <w:r w:rsidRPr="00B8239D">
        <w:rPr>
          <w:rFonts w:ascii="Verdana" w:hAnsi="Verdana"/>
          <w:color w:val="000000"/>
          <w:sz w:val="18"/>
          <w:szCs w:val="18"/>
        </w:rPr>
        <w:t>ČSN 75 6760 – Vnitřní kanalizace</w:t>
      </w:r>
    </w:p>
    <w:p w14:paraId="58A7E023" w14:textId="77777777" w:rsidR="00CD10A3" w:rsidRPr="00B8239D" w:rsidRDefault="00CD10A3" w:rsidP="00CD10A3">
      <w:pPr>
        <w:pStyle w:val="Styl1dekSOdrkamiOdsazen"/>
        <w:ind w:left="0"/>
        <w:rPr>
          <w:rFonts w:ascii="Verdana" w:hAnsi="Verdana"/>
          <w:color w:val="000000"/>
          <w:sz w:val="18"/>
          <w:szCs w:val="18"/>
        </w:rPr>
      </w:pPr>
      <w:r w:rsidRPr="00B8239D">
        <w:rPr>
          <w:rFonts w:ascii="Verdana" w:hAnsi="Verdana"/>
          <w:color w:val="000000"/>
          <w:sz w:val="18"/>
          <w:szCs w:val="18"/>
        </w:rPr>
        <w:t>ČSN EN 12056-1 – Vnitřní kanalizace – Gravitační systémy – část 1: Všeobecné a funkční požadavky</w:t>
      </w:r>
    </w:p>
    <w:p w14:paraId="3B4E91BB" w14:textId="77777777" w:rsidR="00CD10A3" w:rsidRPr="00B8239D" w:rsidRDefault="00CD10A3" w:rsidP="00CD10A3">
      <w:pPr>
        <w:pStyle w:val="Styl1dekSOdrkamiOdsazen"/>
        <w:ind w:left="0"/>
        <w:rPr>
          <w:rFonts w:ascii="Verdana" w:hAnsi="Verdana"/>
          <w:color w:val="000000"/>
          <w:sz w:val="18"/>
          <w:szCs w:val="18"/>
        </w:rPr>
      </w:pPr>
      <w:r w:rsidRPr="00B8239D">
        <w:rPr>
          <w:rFonts w:ascii="Verdana" w:hAnsi="Verdana"/>
          <w:color w:val="000000"/>
          <w:sz w:val="18"/>
          <w:szCs w:val="18"/>
        </w:rPr>
        <w:t>ČSN EN 12056-2 – Vnitřní kanalizace – Gravitační systémy – část 2: Odvádění splaškových odpadních vod – Navrhování a výpočet</w:t>
      </w:r>
    </w:p>
    <w:p w14:paraId="503985CE" w14:textId="77777777" w:rsidR="00CD10A3" w:rsidRPr="00B8239D" w:rsidRDefault="00CD10A3" w:rsidP="00CD10A3">
      <w:pPr>
        <w:pStyle w:val="Styl1dekSOdrkamiOdsazen"/>
        <w:ind w:left="0"/>
        <w:rPr>
          <w:rFonts w:ascii="Verdana" w:hAnsi="Verdana"/>
          <w:color w:val="000000"/>
          <w:sz w:val="18"/>
          <w:szCs w:val="18"/>
        </w:rPr>
      </w:pPr>
      <w:r w:rsidRPr="00B8239D">
        <w:rPr>
          <w:rFonts w:ascii="Verdana" w:hAnsi="Verdana"/>
          <w:color w:val="000000"/>
          <w:sz w:val="18"/>
          <w:szCs w:val="18"/>
        </w:rPr>
        <w:t xml:space="preserve">ČSN EN 12056-3 – Vnitřní kanalizace – Gravitační systémy – část 3: Odvádění dešťových vod ze střech – Navrhování a výpočet </w:t>
      </w:r>
    </w:p>
    <w:p w14:paraId="787F0EA8" w14:textId="77777777" w:rsidR="00CD10A3" w:rsidRPr="00AD6F32" w:rsidRDefault="00CD10A3" w:rsidP="00AA60D5">
      <w:pPr>
        <w:pStyle w:val="Zkladntext"/>
        <w:rPr>
          <w:rFonts w:ascii="Verdana" w:hAnsi="Verdana"/>
          <w:snapToGrid w:val="0"/>
          <w:sz w:val="18"/>
          <w:szCs w:val="18"/>
        </w:rPr>
      </w:pPr>
    </w:p>
    <w:p w14:paraId="169CDAEE" w14:textId="77777777" w:rsidR="0042490E" w:rsidRPr="00547016" w:rsidRDefault="0042490E" w:rsidP="0042490E"/>
    <w:sectPr w:rsidR="0042490E" w:rsidRPr="00547016" w:rsidSect="00B50BBE"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85" w:right="1558" w:bottom="1418" w:left="1560" w:header="567" w:footer="6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2C546" w14:textId="77777777" w:rsidR="00911A5F" w:rsidRDefault="00911A5F" w:rsidP="00D974A9">
      <w:pPr>
        <w:spacing w:after="0" w:line="240" w:lineRule="auto"/>
      </w:pPr>
      <w:r>
        <w:separator/>
      </w:r>
    </w:p>
  </w:endnote>
  <w:endnote w:type="continuationSeparator" w:id="0">
    <w:p w14:paraId="6AC439AD" w14:textId="77777777" w:rsidR="00911A5F" w:rsidRDefault="00911A5F" w:rsidP="00D974A9">
      <w:pPr>
        <w:spacing w:after="0" w:line="240" w:lineRule="auto"/>
      </w:pPr>
      <w:r>
        <w:continuationSeparator/>
      </w:r>
    </w:p>
  </w:endnote>
  <w:endnote w:type="continuationNotice" w:id="1">
    <w:p w14:paraId="7613FAA9" w14:textId="77777777" w:rsidR="00911A5F" w:rsidRDefault="00911A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8A2FD" w14:textId="4C275E1A" w:rsidR="005936A8" w:rsidRDefault="005936A8" w:rsidP="00B50BBE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5103"/>
        <w:tab w:val="right" w:pos="8788"/>
      </w:tabs>
      <w:rPr>
        <w:noProof/>
        <w:sz w:val="18"/>
      </w:rPr>
    </w:pPr>
    <w:r w:rsidRPr="005E4593">
      <w:rPr>
        <w:noProof/>
        <w:sz w:val="18"/>
      </w:rPr>
      <w:t xml:space="preserve">Zakázkové číslo: </w:t>
    </w:r>
    <w:r w:rsidR="00C93C6D">
      <w:rPr>
        <w:noProof/>
        <w:sz w:val="18"/>
      </w:rPr>
      <w:t>0404T21</w:t>
    </w:r>
    <w:r>
      <w:rPr>
        <w:noProof/>
        <w:sz w:val="18"/>
      </w:rPr>
      <w:t xml:space="preserve">        </w:t>
    </w:r>
    <w:r w:rsidRPr="005E4593">
      <w:rPr>
        <w:noProof/>
        <w:sz w:val="18"/>
      </w:rPr>
      <w:t xml:space="preserve">Archivní číslo:  </w:t>
    </w:r>
    <w:r w:rsidR="00C80213">
      <w:rPr>
        <w:noProof/>
        <w:sz w:val="18"/>
      </w:rPr>
      <w:t xml:space="preserve">0404T21-TS103-401           </w:t>
    </w:r>
    <w:r w:rsidR="000904D6">
      <w:rPr>
        <w:noProof/>
        <w:sz w:val="18"/>
      </w:rPr>
      <w:tab/>
    </w:r>
    <w:r>
      <w:rPr>
        <w:noProof/>
        <w:sz w:val="18"/>
      </w:rPr>
      <w:t xml:space="preserve">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 w:rsidR="00331767">
      <w:rPr>
        <w:noProof/>
        <w:sz w:val="18"/>
      </w:rPr>
      <w:t>7</w:t>
    </w:r>
    <w:r w:rsidRPr="008D492E">
      <w:rPr>
        <w:noProof/>
        <w:sz w:val="18"/>
      </w:rPr>
      <w:fldChar w:fldCharType="end"/>
    </w:r>
  </w:p>
  <w:p w14:paraId="3831B786" w14:textId="77777777" w:rsidR="005936A8" w:rsidRPr="005E4593" w:rsidRDefault="005936A8" w:rsidP="008D492E">
    <w:pPr>
      <w:pStyle w:val="Zpat"/>
      <w:tabs>
        <w:tab w:val="clear" w:pos="3686"/>
        <w:tab w:val="center" w:pos="5103"/>
        <w:tab w:val="left" w:pos="7655"/>
      </w:tabs>
      <w:rPr>
        <w:sz w:val="18"/>
      </w:rPr>
    </w:pPr>
  </w:p>
  <w:p w14:paraId="665A73EF" w14:textId="77777777" w:rsidR="005936A8" w:rsidRPr="000C734D" w:rsidRDefault="005936A8" w:rsidP="008D492E">
    <w:pPr>
      <w:pStyle w:val="Zpat"/>
      <w:rPr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9A547" w14:textId="3618F33F" w:rsidR="005936A8" w:rsidRDefault="005936A8" w:rsidP="000904D6">
    <w:pPr>
      <w:pStyle w:val="Zpat"/>
      <w:pBdr>
        <w:top w:val="single" w:sz="4" w:space="1" w:color="auto"/>
      </w:pBdr>
      <w:tabs>
        <w:tab w:val="clear" w:pos="3686"/>
        <w:tab w:val="center" w:pos="5103"/>
        <w:tab w:val="left" w:pos="7655"/>
      </w:tabs>
      <w:rPr>
        <w:noProof/>
        <w:sz w:val="18"/>
      </w:rPr>
    </w:pPr>
    <w:r w:rsidRPr="005E4593">
      <w:rPr>
        <w:noProof/>
        <w:sz w:val="18"/>
      </w:rPr>
      <w:t>Zakázkové číslo:</w:t>
    </w:r>
    <w:r>
      <w:rPr>
        <w:noProof/>
        <w:sz w:val="18"/>
      </w:rPr>
      <w:t xml:space="preserve"> </w:t>
    </w:r>
    <w:r w:rsidR="000904D6">
      <w:rPr>
        <w:noProof/>
        <w:sz w:val="18"/>
      </w:rPr>
      <w:t>0404T21</w:t>
    </w:r>
    <w:r>
      <w:rPr>
        <w:noProof/>
        <w:sz w:val="18"/>
      </w:rPr>
      <w:t xml:space="preserve">           </w:t>
    </w:r>
    <w:r w:rsidRPr="005E4593">
      <w:rPr>
        <w:noProof/>
        <w:sz w:val="18"/>
      </w:rPr>
      <w:t xml:space="preserve">Archivní číslo:  </w:t>
    </w:r>
    <w:r w:rsidR="000904D6">
      <w:rPr>
        <w:noProof/>
        <w:sz w:val="18"/>
      </w:rPr>
      <w:t xml:space="preserve">0404T21 </w:t>
    </w:r>
    <w:r>
      <w:rPr>
        <w:noProof/>
        <w:sz w:val="18"/>
      </w:rPr>
      <w:t>TS</w:t>
    </w:r>
    <w:r w:rsidR="009B0E83">
      <w:rPr>
        <w:noProof/>
        <w:sz w:val="18"/>
      </w:rPr>
      <w:t>1</w:t>
    </w:r>
    <w:r>
      <w:rPr>
        <w:noProof/>
        <w:sz w:val="18"/>
      </w:rPr>
      <w:t>0</w:t>
    </w:r>
    <w:r w:rsidR="00C17B29">
      <w:rPr>
        <w:noProof/>
        <w:sz w:val="18"/>
      </w:rPr>
      <w:t>3</w:t>
    </w:r>
    <w:r w:rsidR="000904D6">
      <w:rPr>
        <w:noProof/>
        <w:sz w:val="18"/>
      </w:rPr>
      <w:t>-</w:t>
    </w:r>
    <w:r w:rsidR="00F61006">
      <w:rPr>
        <w:noProof/>
        <w:sz w:val="18"/>
      </w:rPr>
      <w:t>4</w:t>
    </w:r>
    <w:r>
      <w:rPr>
        <w:noProof/>
        <w:sz w:val="18"/>
      </w:rPr>
      <w:t xml:space="preserve">01           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 w:rsidR="00331767">
      <w:rPr>
        <w:noProof/>
        <w:sz w:val="18"/>
      </w:rPr>
      <w:t>1</w:t>
    </w:r>
    <w:r w:rsidRPr="008D492E">
      <w:rPr>
        <w:noProof/>
        <w:sz w:val="18"/>
      </w:rPr>
      <w:fldChar w:fldCharType="end"/>
    </w:r>
  </w:p>
  <w:p w14:paraId="42C67B72" w14:textId="77777777" w:rsidR="005936A8" w:rsidRPr="000F0A85" w:rsidRDefault="005936A8" w:rsidP="008D492E">
    <w:pPr>
      <w:pStyle w:val="Zpat"/>
      <w:tabs>
        <w:tab w:val="clear" w:pos="3686"/>
        <w:tab w:val="center" w:pos="5103"/>
        <w:tab w:val="left" w:pos="7655"/>
      </w:tabs>
      <w:rPr>
        <w:b/>
        <w:sz w:val="18"/>
      </w:rPr>
    </w:pPr>
  </w:p>
  <w:p w14:paraId="537A9868" w14:textId="77777777" w:rsidR="005936A8" w:rsidRPr="007D7AFE" w:rsidRDefault="005936A8" w:rsidP="007D7AFE">
    <w:pPr>
      <w:pStyle w:val="Zpat"/>
      <w:rPr>
        <w:lang w:val="sv-S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DE673" w14:textId="267B2741" w:rsidR="005746A9" w:rsidRDefault="005746A9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C69FF" w14:textId="08FD8C42" w:rsidR="005746A9" w:rsidRDefault="005746A9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E87BD" w14:textId="482DF0AF" w:rsidR="005936A8" w:rsidRDefault="005936A8" w:rsidP="000904D6">
    <w:pPr>
      <w:pStyle w:val="Zpat"/>
      <w:pBdr>
        <w:top w:val="single" w:sz="4" w:space="1" w:color="auto"/>
      </w:pBdr>
      <w:tabs>
        <w:tab w:val="clear" w:pos="3686"/>
        <w:tab w:val="center" w:pos="5103"/>
        <w:tab w:val="left" w:pos="7655"/>
      </w:tabs>
      <w:rPr>
        <w:noProof/>
        <w:sz w:val="18"/>
      </w:rPr>
    </w:pPr>
    <w:r w:rsidRPr="005E4593">
      <w:rPr>
        <w:noProof/>
        <w:sz w:val="18"/>
      </w:rPr>
      <w:t>Zakázkové číslo:</w:t>
    </w:r>
    <w:r>
      <w:rPr>
        <w:noProof/>
        <w:sz w:val="18"/>
      </w:rPr>
      <w:t xml:space="preserve"> </w:t>
    </w:r>
    <w:r w:rsidR="00B63579">
      <w:rPr>
        <w:noProof/>
        <w:sz w:val="18"/>
      </w:rPr>
      <w:t>0404T21</w:t>
    </w:r>
    <w:r>
      <w:rPr>
        <w:noProof/>
        <w:sz w:val="18"/>
      </w:rPr>
      <w:t xml:space="preserve">             Archivní</w:t>
    </w:r>
    <w:r w:rsidRPr="005E4593">
      <w:rPr>
        <w:noProof/>
        <w:sz w:val="18"/>
      </w:rPr>
      <w:t xml:space="preserve"> číslo:  </w:t>
    </w:r>
    <w:r w:rsidR="00B63579">
      <w:rPr>
        <w:noProof/>
        <w:sz w:val="18"/>
      </w:rPr>
      <w:t>0404T21</w:t>
    </w:r>
    <w:r>
      <w:rPr>
        <w:noProof/>
        <w:sz w:val="18"/>
      </w:rPr>
      <w:t>-TS</w:t>
    </w:r>
    <w:r w:rsidR="00296E5F">
      <w:rPr>
        <w:noProof/>
        <w:sz w:val="18"/>
      </w:rPr>
      <w:t>1</w:t>
    </w:r>
    <w:r>
      <w:rPr>
        <w:noProof/>
        <w:sz w:val="18"/>
      </w:rPr>
      <w:t>0</w:t>
    </w:r>
    <w:r w:rsidR="00071BB7">
      <w:rPr>
        <w:noProof/>
        <w:sz w:val="18"/>
      </w:rPr>
      <w:t>3</w:t>
    </w:r>
    <w:r w:rsidR="00B63579">
      <w:rPr>
        <w:noProof/>
        <w:sz w:val="18"/>
      </w:rPr>
      <w:t>-</w:t>
    </w:r>
    <w:r w:rsidR="00C80213">
      <w:rPr>
        <w:noProof/>
        <w:sz w:val="18"/>
      </w:rPr>
      <w:t>4</w:t>
    </w:r>
    <w:r>
      <w:rPr>
        <w:noProof/>
        <w:sz w:val="18"/>
      </w:rPr>
      <w:t xml:space="preserve">01           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 w:rsidR="00331767" w:rsidRPr="00331767">
      <w:rPr>
        <w:noProof/>
      </w:rPr>
      <w:t>2</w:t>
    </w:r>
    <w:r w:rsidRPr="008D492E">
      <w:rPr>
        <w:noProof/>
        <w:sz w:val="18"/>
      </w:rPr>
      <w:fldChar w:fldCharType="end"/>
    </w:r>
  </w:p>
  <w:p w14:paraId="5AFA1F39" w14:textId="77777777" w:rsidR="005936A8" w:rsidRPr="000F0A85" w:rsidRDefault="005936A8" w:rsidP="000F0A85">
    <w:pPr>
      <w:pStyle w:val="Zpat"/>
      <w:tabs>
        <w:tab w:val="clear" w:pos="3686"/>
        <w:tab w:val="center" w:pos="5103"/>
        <w:tab w:val="left" w:pos="7655"/>
      </w:tabs>
      <w:rPr>
        <w:b/>
        <w:sz w:val="18"/>
      </w:rPr>
    </w:pPr>
  </w:p>
  <w:p w14:paraId="488CA513" w14:textId="77777777" w:rsidR="005936A8" w:rsidRPr="005E4593" w:rsidRDefault="005936A8" w:rsidP="008D492E">
    <w:pPr>
      <w:pStyle w:val="Zpat"/>
      <w:tabs>
        <w:tab w:val="clear" w:pos="3686"/>
        <w:tab w:val="center" w:pos="5103"/>
        <w:tab w:val="left" w:pos="7655"/>
      </w:tabs>
      <w:rPr>
        <w:sz w:val="18"/>
      </w:rPr>
    </w:pPr>
    <w:r w:rsidRPr="005E4593">
      <w:rPr>
        <w:sz w:val="18"/>
      </w:rPr>
      <w:t xml:space="preserve"> </w:t>
    </w:r>
  </w:p>
  <w:p w14:paraId="56A59BCC" w14:textId="77777777" w:rsidR="005936A8" w:rsidRPr="007D7AFE" w:rsidRDefault="005936A8" w:rsidP="00D56EB7">
    <w:pPr>
      <w:pStyle w:val="Zpat"/>
      <w:jc w:val="right"/>
      <w:rPr>
        <w:lang w:val="sv-S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FAE3C" w14:textId="77777777" w:rsidR="00911A5F" w:rsidRDefault="00911A5F" w:rsidP="00D974A9">
      <w:pPr>
        <w:spacing w:after="0" w:line="240" w:lineRule="auto"/>
      </w:pPr>
      <w:r>
        <w:separator/>
      </w:r>
    </w:p>
  </w:footnote>
  <w:footnote w:type="continuationSeparator" w:id="0">
    <w:p w14:paraId="2F624089" w14:textId="77777777" w:rsidR="00911A5F" w:rsidRDefault="00911A5F" w:rsidP="00D974A9">
      <w:pPr>
        <w:spacing w:after="0" w:line="240" w:lineRule="auto"/>
      </w:pPr>
      <w:r>
        <w:continuationSeparator/>
      </w:r>
    </w:p>
  </w:footnote>
  <w:footnote w:type="continuationNotice" w:id="1">
    <w:p w14:paraId="6825AE4F" w14:textId="77777777" w:rsidR="00911A5F" w:rsidRDefault="00911A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CCEDB" w14:textId="77777777" w:rsidR="005936A8" w:rsidRPr="00EB71A4" w:rsidRDefault="005936A8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0904D6" w:rsidRPr="005B4EA7" w14:paraId="0E74F798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34F0D575" w14:textId="7417E999" w:rsidR="000904D6" w:rsidRPr="005B4EA7" w:rsidRDefault="000904D6" w:rsidP="000904D6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>
            <w:rPr>
              <w:rFonts w:ascii="Arial Narrow" w:hAnsi="Arial Narrow"/>
              <w:iCs/>
              <w:noProof/>
              <w:lang w:eastAsia="cs-CZ"/>
            </w:rPr>
            <w:drawing>
              <wp:anchor distT="0" distB="0" distL="114300" distR="114300" simplePos="0" relativeHeight="251658240" behindDoc="0" locked="0" layoutInCell="1" allowOverlap="1" wp14:anchorId="118E3746" wp14:editId="17EB3CE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hAnsi="Arial Narrow"/>
              <w:iCs/>
            </w:rPr>
            <w:t>AFRY CZ s.r.o.</w:t>
          </w:r>
        </w:p>
      </w:tc>
      <w:tc>
        <w:tcPr>
          <w:tcW w:w="5558" w:type="dxa"/>
          <w:vAlign w:val="bottom"/>
        </w:tcPr>
        <w:p w14:paraId="1639C18C" w14:textId="155CA7D4" w:rsidR="000904D6" w:rsidRPr="00EB48AE" w:rsidRDefault="000904D6" w:rsidP="000904D6">
          <w:pPr>
            <w:spacing w:before="40" w:after="60"/>
            <w:jc w:val="center"/>
            <w:rPr>
              <w:rFonts w:ascii="Arial Narrow" w:hAnsi="Arial Narrow"/>
            </w:rPr>
          </w:pPr>
          <w:r w:rsidRPr="00EB48AE">
            <w:rPr>
              <w:rFonts w:ascii="Arial Narrow" w:hAnsi="Arial Narrow"/>
              <w:bCs/>
              <w:sz w:val="24"/>
              <w:szCs w:val="24"/>
            </w:rPr>
            <w:t xml:space="preserve">Modernizace </w:t>
          </w:r>
          <w:r w:rsidR="004711AC">
            <w:rPr>
              <w:rFonts w:ascii="Arial Narrow" w:hAnsi="Arial Narrow"/>
              <w:bCs/>
              <w:sz w:val="24"/>
              <w:szCs w:val="24"/>
            </w:rPr>
            <w:t>t</w:t>
          </w:r>
          <w:r w:rsidRPr="00EB48AE">
            <w:rPr>
              <w:rFonts w:ascii="Arial Narrow" w:hAnsi="Arial Narrow"/>
              <w:bCs/>
              <w:sz w:val="24"/>
              <w:szCs w:val="24"/>
            </w:rPr>
            <w:t>eplárny Mladá Boleslav</w:t>
          </w:r>
        </w:p>
      </w:tc>
      <w:tc>
        <w:tcPr>
          <w:tcW w:w="1955" w:type="dxa"/>
          <w:vAlign w:val="bottom"/>
        </w:tcPr>
        <w:p w14:paraId="40C2DBBF" w14:textId="10A6BAC0" w:rsidR="000904D6" w:rsidRPr="00EB48AE" w:rsidRDefault="000904D6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</w:p>
      </w:tc>
    </w:tr>
    <w:tr w:rsidR="000904D6" w:rsidRPr="005B4EA7" w14:paraId="58F49822" w14:textId="77777777" w:rsidTr="00B50BBE">
      <w:trPr>
        <w:cantSplit/>
      </w:trPr>
      <w:tc>
        <w:tcPr>
          <w:tcW w:w="1418" w:type="dxa"/>
          <w:vMerge/>
          <w:vAlign w:val="bottom"/>
        </w:tcPr>
        <w:p w14:paraId="384B4774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3B0100B0" w14:textId="04C674DD" w:rsidR="000904D6" w:rsidRPr="00EB48AE" w:rsidRDefault="000904D6" w:rsidP="000904D6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Dokumentace pro vydání </w:t>
          </w:r>
          <w:r w:rsidR="00C80213">
            <w:rPr>
              <w:rFonts w:ascii="Arial Narrow" w:hAnsi="Arial Narrow"/>
              <w:iCs/>
              <w:sz w:val="20"/>
              <w:szCs w:val="20"/>
            </w:rPr>
            <w:t>stavebního povolení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 </w:t>
          </w:r>
        </w:p>
      </w:tc>
      <w:tc>
        <w:tcPr>
          <w:tcW w:w="1955" w:type="dxa"/>
          <w:vAlign w:val="bottom"/>
        </w:tcPr>
        <w:p w14:paraId="308427B8" w14:textId="4C53D424" w:rsidR="000904D6" w:rsidRPr="00EB48AE" w:rsidRDefault="00B63579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EB48AE">
            <w:rPr>
              <w:rFonts w:ascii="Arial Narrow" w:hAnsi="Arial Narrow"/>
              <w:sz w:val="20"/>
              <w:szCs w:val="20"/>
            </w:rPr>
            <w:t xml:space="preserve">Datum: </w:t>
          </w:r>
          <w:r w:rsidR="00C80213">
            <w:rPr>
              <w:rFonts w:ascii="Arial Narrow" w:hAnsi="Arial Narrow"/>
              <w:sz w:val="20"/>
              <w:szCs w:val="20"/>
            </w:rPr>
            <w:t>10</w:t>
          </w:r>
          <w:r w:rsidRPr="00EB48AE">
            <w:rPr>
              <w:rFonts w:ascii="Arial Narrow" w:hAnsi="Arial Narrow"/>
              <w:sz w:val="20"/>
              <w:szCs w:val="20"/>
            </w:rPr>
            <w:t>/2022</w:t>
          </w:r>
        </w:p>
      </w:tc>
    </w:tr>
    <w:tr w:rsidR="000904D6" w:rsidRPr="005B4EA7" w14:paraId="063099F0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3A7D2579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15ED4064" w14:textId="77777777" w:rsidR="00C80213" w:rsidRDefault="00C80213" w:rsidP="00C80213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SO </w:t>
          </w:r>
          <w:r>
            <w:rPr>
              <w:rFonts w:ascii="Arial Narrow" w:hAnsi="Arial Narrow"/>
              <w:iCs/>
              <w:sz w:val="20"/>
              <w:szCs w:val="20"/>
            </w:rPr>
            <w:t>1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>0</w:t>
          </w:r>
          <w:r>
            <w:rPr>
              <w:rFonts w:ascii="Arial Narrow" w:hAnsi="Arial Narrow"/>
              <w:iCs/>
              <w:sz w:val="20"/>
              <w:szCs w:val="20"/>
            </w:rPr>
            <w:t xml:space="preserve">3 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- </w:t>
          </w:r>
          <w:r>
            <w:rPr>
              <w:rFonts w:ascii="Arial Narrow" w:hAnsi="Arial Narrow"/>
              <w:iCs/>
              <w:sz w:val="20"/>
              <w:szCs w:val="20"/>
            </w:rPr>
            <w:t>Doprava paliva do skladu – věž.2</w:t>
          </w:r>
        </w:p>
        <w:p w14:paraId="6E13539E" w14:textId="49CBFE7D" w:rsidR="000904D6" w:rsidRPr="00EB48AE" w:rsidRDefault="00C80213" w:rsidP="00C80213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>
            <w:rPr>
              <w:rFonts w:ascii="Arial Narrow" w:hAnsi="Arial Narrow"/>
              <w:iCs/>
              <w:sz w:val="20"/>
              <w:szCs w:val="20"/>
            </w:rPr>
            <w:t>SO 112 – Vzorkovna DŠ</w:t>
          </w:r>
        </w:p>
      </w:tc>
      <w:tc>
        <w:tcPr>
          <w:tcW w:w="1955" w:type="dxa"/>
          <w:vAlign w:val="bottom"/>
        </w:tcPr>
        <w:p w14:paraId="767BCB3B" w14:textId="7F4C03E9" w:rsidR="000904D6" w:rsidRPr="00EB48AE" w:rsidRDefault="00B63579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EB48AE">
            <w:rPr>
              <w:rFonts w:ascii="Arial Narrow" w:hAnsi="Arial Narrow"/>
              <w:sz w:val="20"/>
              <w:szCs w:val="20"/>
            </w:rPr>
            <w:t>Revize</w:t>
          </w:r>
          <w:r w:rsidR="004711AC">
            <w:rPr>
              <w:rFonts w:ascii="Arial Narrow" w:hAnsi="Arial Narrow"/>
              <w:sz w:val="20"/>
              <w:szCs w:val="20"/>
            </w:rPr>
            <w:t xml:space="preserve">: </w:t>
          </w:r>
          <w:r w:rsidR="00296E5F">
            <w:rPr>
              <w:rFonts w:ascii="Arial Narrow" w:hAnsi="Arial Narrow"/>
              <w:sz w:val="20"/>
              <w:szCs w:val="20"/>
            </w:rPr>
            <w:t>0</w:t>
          </w:r>
        </w:p>
      </w:tc>
    </w:tr>
  </w:tbl>
  <w:p w14:paraId="5DC8D240" w14:textId="24323390" w:rsidR="005936A8" w:rsidRPr="004A56DD" w:rsidRDefault="005936A8" w:rsidP="000904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161B" w14:textId="77777777" w:rsidR="005936A8" w:rsidRDefault="005936A8" w:rsidP="00EB71A4">
    <w:pPr>
      <w:pStyle w:val="Zhlav"/>
    </w:pPr>
  </w:p>
  <w:p w14:paraId="776FBF61" w14:textId="77777777" w:rsidR="005936A8" w:rsidRPr="006F115C" w:rsidRDefault="005936A8" w:rsidP="008D1263">
    <w:pPr>
      <w:rPr>
        <w:lang w:val="en-GB"/>
      </w:rPr>
    </w:pPr>
    <w:r>
      <w:rPr>
        <w:lang w:val="en-GB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B8770" w14:textId="77777777" w:rsidR="005936A8" w:rsidRDefault="005936A8" w:rsidP="00EB71A4">
    <w:pPr>
      <w:pStyle w:val="Zhlav"/>
    </w:pPr>
  </w:p>
  <w:tbl>
    <w:tblPr>
      <w:tblW w:w="8393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417"/>
    </w:tblGrid>
    <w:tr w:rsidR="000904D6" w:rsidRPr="005B4EA7" w14:paraId="2F784584" w14:textId="77777777" w:rsidTr="00BC5D8E">
      <w:trPr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0F64209" w14:textId="77777777" w:rsidR="000904D6" w:rsidRPr="005B4EA7" w:rsidRDefault="000904D6" w:rsidP="000904D6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>
            <w:rPr>
              <w:rFonts w:ascii="Arial Narrow" w:hAnsi="Arial Narrow"/>
              <w:iCs/>
              <w:noProof/>
              <w:lang w:eastAsia="cs-CZ"/>
            </w:rPr>
            <w:drawing>
              <wp:anchor distT="0" distB="0" distL="114300" distR="114300" simplePos="0" relativeHeight="251658241" behindDoc="0" locked="0" layoutInCell="1" allowOverlap="1" wp14:anchorId="003DA4FE" wp14:editId="57EF5DE4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hAnsi="Arial Narrow"/>
              <w:iCs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325048C2" w14:textId="2E6D7427" w:rsidR="000904D6" w:rsidRPr="00EB48AE" w:rsidRDefault="000904D6" w:rsidP="000904D6">
          <w:pPr>
            <w:spacing w:before="40" w:after="60"/>
            <w:jc w:val="center"/>
            <w:rPr>
              <w:rFonts w:ascii="Arial Narrow" w:hAnsi="Arial Narrow"/>
            </w:rPr>
          </w:pPr>
          <w:r w:rsidRPr="00EB48AE">
            <w:rPr>
              <w:rFonts w:ascii="Arial Narrow" w:hAnsi="Arial Narrow"/>
              <w:bCs/>
              <w:sz w:val="24"/>
              <w:szCs w:val="24"/>
            </w:rPr>
            <w:t xml:space="preserve">Modernizace </w:t>
          </w:r>
          <w:r w:rsidR="004711AC">
            <w:rPr>
              <w:rFonts w:ascii="Arial Narrow" w:hAnsi="Arial Narrow"/>
              <w:bCs/>
              <w:sz w:val="24"/>
              <w:szCs w:val="24"/>
            </w:rPr>
            <w:t>t</w:t>
          </w:r>
          <w:r w:rsidRPr="00EB48AE">
            <w:rPr>
              <w:rFonts w:ascii="Arial Narrow" w:hAnsi="Arial Narrow"/>
              <w:bCs/>
              <w:sz w:val="24"/>
              <w:szCs w:val="24"/>
            </w:rPr>
            <w:t>eplárny Mladá Boleslav</w:t>
          </w:r>
        </w:p>
      </w:tc>
      <w:tc>
        <w:tcPr>
          <w:tcW w:w="1417" w:type="dxa"/>
          <w:tcBorders>
            <w:bottom w:val="nil"/>
          </w:tcBorders>
          <w:vAlign w:val="bottom"/>
        </w:tcPr>
        <w:p w14:paraId="4D040D1F" w14:textId="6331800B" w:rsidR="000904D6" w:rsidRPr="00EB48AE" w:rsidRDefault="000904D6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</w:p>
      </w:tc>
    </w:tr>
    <w:tr w:rsidR="000904D6" w:rsidRPr="005B4EA7" w14:paraId="62C328F9" w14:textId="77777777" w:rsidTr="00BC5D8E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340F97F8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  <w:tcBorders>
            <w:top w:val="nil"/>
          </w:tcBorders>
        </w:tcPr>
        <w:p w14:paraId="5545D5B7" w14:textId="2C9D8A73" w:rsidR="000904D6" w:rsidRPr="00EB48AE" w:rsidRDefault="00B4290A" w:rsidP="000904D6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Dokumentace pro vydání </w:t>
          </w:r>
          <w:r w:rsidR="00C80213">
            <w:rPr>
              <w:rFonts w:ascii="Arial Narrow" w:hAnsi="Arial Narrow"/>
              <w:iCs/>
              <w:sz w:val="20"/>
              <w:szCs w:val="20"/>
            </w:rPr>
            <w:t>stavebního povolení</w:t>
          </w:r>
          <w:r>
            <w:rPr>
              <w:rFonts w:ascii="Arial Narrow" w:hAnsi="Arial Narrow"/>
              <w:iCs/>
              <w:sz w:val="20"/>
              <w:szCs w:val="20"/>
            </w:rPr>
            <w:t xml:space="preserve"> 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 </w:t>
          </w:r>
        </w:p>
      </w:tc>
      <w:tc>
        <w:tcPr>
          <w:tcW w:w="1417" w:type="dxa"/>
          <w:tcBorders>
            <w:top w:val="nil"/>
          </w:tcBorders>
          <w:vAlign w:val="bottom"/>
        </w:tcPr>
        <w:p w14:paraId="7324B866" w14:textId="1A100F1B" w:rsidR="000904D6" w:rsidRPr="00EB48AE" w:rsidRDefault="00B63579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EB48AE">
            <w:rPr>
              <w:rFonts w:ascii="Arial Narrow" w:hAnsi="Arial Narrow"/>
              <w:sz w:val="20"/>
              <w:szCs w:val="20"/>
            </w:rPr>
            <w:t xml:space="preserve">Datum: </w:t>
          </w:r>
          <w:r w:rsidR="00071BB7">
            <w:rPr>
              <w:rFonts w:ascii="Arial Narrow" w:hAnsi="Arial Narrow"/>
              <w:sz w:val="20"/>
              <w:szCs w:val="20"/>
            </w:rPr>
            <w:t>10</w:t>
          </w:r>
          <w:r w:rsidRPr="00EB48AE">
            <w:rPr>
              <w:rFonts w:ascii="Arial Narrow" w:hAnsi="Arial Narrow"/>
              <w:sz w:val="20"/>
              <w:szCs w:val="20"/>
            </w:rPr>
            <w:t>/2022</w:t>
          </w:r>
        </w:p>
      </w:tc>
    </w:tr>
    <w:tr w:rsidR="000904D6" w:rsidRPr="005B4EA7" w14:paraId="6E990ABB" w14:textId="77777777" w:rsidTr="00BC5D8E">
      <w:trPr>
        <w:cantSplit/>
        <w:trHeight w:val="85"/>
      </w:trPr>
      <w:tc>
        <w:tcPr>
          <w:tcW w:w="1418" w:type="dxa"/>
          <w:vMerge/>
          <w:vAlign w:val="bottom"/>
        </w:tcPr>
        <w:p w14:paraId="7407C57A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2CF2C012" w14:textId="3AE32FB1" w:rsidR="000904D6" w:rsidRDefault="000904D6" w:rsidP="000904D6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SO </w:t>
          </w:r>
          <w:r w:rsidR="009B0E83">
            <w:rPr>
              <w:rFonts w:ascii="Arial Narrow" w:hAnsi="Arial Narrow"/>
              <w:iCs/>
              <w:sz w:val="20"/>
              <w:szCs w:val="20"/>
            </w:rPr>
            <w:t>1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>0</w:t>
          </w:r>
          <w:r w:rsidR="00071BB7">
            <w:rPr>
              <w:rFonts w:ascii="Arial Narrow" w:hAnsi="Arial Narrow"/>
              <w:iCs/>
              <w:sz w:val="20"/>
              <w:szCs w:val="20"/>
            </w:rPr>
            <w:t xml:space="preserve">3 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- </w:t>
          </w:r>
          <w:r w:rsidR="00071BB7">
            <w:rPr>
              <w:rFonts w:ascii="Arial Narrow" w:hAnsi="Arial Narrow"/>
              <w:iCs/>
              <w:sz w:val="20"/>
              <w:szCs w:val="20"/>
            </w:rPr>
            <w:t>Doprava paliva do skladu – věž.2</w:t>
          </w:r>
        </w:p>
        <w:p w14:paraId="692FBE2C" w14:textId="73345D10" w:rsidR="00071BB7" w:rsidRPr="00EB48AE" w:rsidRDefault="00071BB7" w:rsidP="000904D6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>
            <w:rPr>
              <w:rFonts w:ascii="Arial Narrow" w:hAnsi="Arial Narrow"/>
              <w:iCs/>
              <w:sz w:val="20"/>
              <w:szCs w:val="20"/>
            </w:rPr>
            <w:t>SO 112 – Vzorkovna DŠ</w:t>
          </w:r>
        </w:p>
      </w:tc>
      <w:tc>
        <w:tcPr>
          <w:tcW w:w="1417" w:type="dxa"/>
          <w:vAlign w:val="bottom"/>
        </w:tcPr>
        <w:p w14:paraId="679F8AB4" w14:textId="6FB7D12B" w:rsidR="000904D6" w:rsidRPr="00EB48AE" w:rsidRDefault="00B63579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EB48AE">
            <w:rPr>
              <w:rFonts w:ascii="Arial Narrow" w:hAnsi="Arial Narrow"/>
              <w:sz w:val="20"/>
              <w:szCs w:val="20"/>
            </w:rPr>
            <w:t>Revize</w:t>
          </w:r>
          <w:r w:rsidR="004711AC">
            <w:rPr>
              <w:rFonts w:ascii="Arial Narrow" w:hAnsi="Arial Narrow"/>
              <w:sz w:val="20"/>
              <w:szCs w:val="20"/>
            </w:rPr>
            <w:t>:</w:t>
          </w:r>
          <w:r w:rsidRPr="00EB48AE">
            <w:rPr>
              <w:rFonts w:ascii="Arial Narrow" w:hAnsi="Arial Narrow"/>
              <w:sz w:val="20"/>
              <w:szCs w:val="20"/>
            </w:rPr>
            <w:t xml:space="preserve"> </w:t>
          </w:r>
          <w:r w:rsidR="009B0E83">
            <w:rPr>
              <w:rFonts w:ascii="Arial Narrow" w:hAnsi="Arial Narrow"/>
              <w:sz w:val="20"/>
              <w:szCs w:val="20"/>
            </w:rPr>
            <w:t>0</w:t>
          </w:r>
        </w:p>
      </w:tc>
    </w:tr>
  </w:tbl>
  <w:p w14:paraId="3D87AB0E" w14:textId="77777777" w:rsidR="005936A8" w:rsidRDefault="005936A8" w:rsidP="00EB71A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92C38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EEF23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FFFFFF82"/>
    <w:multiLevelType w:val="singleLevel"/>
    <w:tmpl w:val="26E47C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7E6208A"/>
    <w:lvl w:ilvl="0">
      <w:start w:val="1"/>
      <w:numFmt w:val="bullet"/>
      <w:pStyle w:val="Nadpis9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1FEAB4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FFFFFF89"/>
    <w:multiLevelType w:val="singleLevel"/>
    <w:tmpl w:val="F0A48882"/>
    <w:lvl w:ilvl="0">
      <w:start w:val="1"/>
      <w:numFmt w:val="bullet"/>
      <w:pStyle w:val="Nadpis8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19728D2"/>
    <w:multiLevelType w:val="multilevel"/>
    <w:tmpl w:val="90D25C10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7" w15:restartNumberingAfterBreak="0">
    <w:nsid w:val="0689665D"/>
    <w:multiLevelType w:val="hybridMultilevel"/>
    <w:tmpl w:val="B7082708"/>
    <w:lvl w:ilvl="0" w:tplc="1024B6A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E77BD"/>
    <w:multiLevelType w:val="hybridMultilevel"/>
    <w:tmpl w:val="3A0E9CAA"/>
    <w:lvl w:ilvl="0" w:tplc="0526EE86">
      <w:start w:val="1"/>
      <w:numFmt w:val="bullet"/>
      <w:lvlText w:val=""/>
      <w:lvlJc w:val="left"/>
      <w:pPr>
        <w:tabs>
          <w:tab w:val="num" w:pos="720"/>
        </w:tabs>
        <w:ind w:left="340" w:firstLine="20"/>
      </w:pPr>
      <w:rPr>
        <w:rFonts w:ascii="Symbol" w:hAnsi="Symbol" w:hint="default"/>
      </w:rPr>
    </w:lvl>
    <w:lvl w:ilvl="1" w:tplc="441E96E0">
      <w:start w:val="1"/>
      <w:numFmt w:val="decimal"/>
      <w:lvlText w:val="%2)"/>
      <w:lvlJc w:val="left"/>
      <w:pPr>
        <w:tabs>
          <w:tab w:val="num" w:pos="680"/>
        </w:tabs>
        <w:ind w:left="680" w:hanging="453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B2B91"/>
    <w:multiLevelType w:val="multilevel"/>
    <w:tmpl w:val="30442988"/>
    <w:lvl w:ilvl="0">
      <w:start w:val="1"/>
      <w:numFmt w:val="decimal"/>
      <w:suff w:val="space"/>
      <w:lvlText w:val="%1  "/>
      <w:lvlJc w:val="left"/>
      <w:rPr>
        <w:rFonts w:cs="Times New Roman" w:hint="default"/>
      </w:rPr>
    </w:lvl>
    <w:lvl w:ilvl="1">
      <w:start w:val="1"/>
      <w:numFmt w:val="decimal"/>
      <w:suff w:val="space"/>
      <w:lvlText w:val="%1.%2  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  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  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  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  "/>
      <w:lvlJc w:val="left"/>
      <w:rPr>
        <w:rFonts w:cs="Times New Roman" w:hint="default"/>
      </w:rPr>
    </w:lvl>
    <w:lvl w:ilvl="6">
      <w:start w:val="1"/>
      <w:numFmt w:val="decimal"/>
      <w:suff w:val="space"/>
      <w:lvlText w:val="%1.%2.%3.%4.%5.%6.%7  "/>
      <w:lvlJc w:val="left"/>
      <w:rPr>
        <w:rFonts w:cs="Times New Roman" w:hint="default"/>
      </w:rPr>
    </w:lvl>
    <w:lvl w:ilvl="7">
      <w:start w:val="1"/>
      <w:numFmt w:val="decimal"/>
      <w:suff w:val="space"/>
      <w:lvlText w:val="%1.%2.%3.%4.%5.%6.%7.%8  "/>
      <w:lvlJc w:val="left"/>
      <w:rPr>
        <w:rFonts w:cs="Times New Roman" w:hint="default"/>
      </w:rPr>
    </w:lvl>
    <w:lvl w:ilvl="8">
      <w:start w:val="1"/>
      <w:numFmt w:val="decimal"/>
      <w:suff w:val="space"/>
      <w:lvlText w:val="%1.%2.%3.%4.%5.%6.%7.%8.%9  "/>
      <w:lvlJc w:val="left"/>
      <w:rPr>
        <w:rFonts w:cs="Times New Roman" w:hint="default"/>
      </w:rPr>
    </w:lvl>
  </w:abstractNum>
  <w:abstractNum w:abstractNumId="10" w15:restartNumberingAfterBreak="0">
    <w:nsid w:val="1E2225FE"/>
    <w:multiLevelType w:val="multilevel"/>
    <w:tmpl w:val="30442988"/>
    <w:lvl w:ilvl="0">
      <w:start w:val="1"/>
      <w:numFmt w:val="decimal"/>
      <w:suff w:val="space"/>
      <w:lvlText w:val="%1  "/>
      <w:lvlJc w:val="left"/>
      <w:rPr>
        <w:rFonts w:cs="Times New Roman" w:hint="default"/>
      </w:rPr>
    </w:lvl>
    <w:lvl w:ilvl="1">
      <w:start w:val="1"/>
      <w:numFmt w:val="decimal"/>
      <w:suff w:val="space"/>
      <w:lvlText w:val="%1.%2  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  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  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  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  "/>
      <w:lvlJc w:val="left"/>
      <w:rPr>
        <w:rFonts w:cs="Times New Roman" w:hint="default"/>
      </w:rPr>
    </w:lvl>
    <w:lvl w:ilvl="6">
      <w:start w:val="1"/>
      <w:numFmt w:val="decimal"/>
      <w:suff w:val="space"/>
      <w:lvlText w:val="%1.%2.%3.%4.%5.%6.%7  "/>
      <w:lvlJc w:val="left"/>
      <w:rPr>
        <w:rFonts w:cs="Times New Roman" w:hint="default"/>
      </w:rPr>
    </w:lvl>
    <w:lvl w:ilvl="7">
      <w:start w:val="1"/>
      <w:numFmt w:val="decimal"/>
      <w:suff w:val="space"/>
      <w:lvlText w:val="%1.%2.%3.%4.%5.%6.%7.%8  "/>
      <w:lvlJc w:val="left"/>
      <w:rPr>
        <w:rFonts w:cs="Times New Roman" w:hint="default"/>
      </w:rPr>
    </w:lvl>
    <w:lvl w:ilvl="8">
      <w:start w:val="1"/>
      <w:numFmt w:val="decimal"/>
      <w:suff w:val="space"/>
      <w:lvlText w:val="%1.%2.%3.%4.%5.%6.%7.%8.%9  "/>
      <w:lvlJc w:val="left"/>
      <w:rPr>
        <w:rFonts w:cs="Times New Roman" w:hint="default"/>
      </w:rPr>
    </w:lvl>
  </w:abstractNum>
  <w:abstractNum w:abstractNumId="11" w15:restartNumberingAfterBreak="0">
    <w:nsid w:val="2A291E0B"/>
    <w:multiLevelType w:val="hybridMultilevel"/>
    <w:tmpl w:val="8A30E81C"/>
    <w:lvl w:ilvl="0" w:tplc="B6FA493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A0B81"/>
    <w:multiLevelType w:val="hybridMultilevel"/>
    <w:tmpl w:val="F9AE2B6A"/>
    <w:lvl w:ilvl="0" w:tplc="8CA89D4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E77EC6"/>
    <w:multiLevelType w:val="hybridMultilevel"/>
    <w:tmpl w:val="9C1085FA"/>
    <w:lvl w:ilvl="0" w:tplc="B5D437C8">
      <w:start w:val="1"/>
      <w:numFmt w:val="decimal"/>
      <w:lvlText w:val="%1."/>
      <w:lvlJc w:val="left"/>
      <w:pPr>
        <w:tabs>
          <w:tab w:val="num" w:pos="68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761D6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E1E24E0"/>
    <w:multiLevelType w:val="singleLevel"/>
    <w:tmpl w:val="B6A435B8"/>
    <w:lvl w:ilvl="0">
      <w:start w:val="1"/>
      <w:numFmt w:val="decimal"/>
      <w:pStyle w:val="Styl1dekSOdrkamiOdsazen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cs="Times New Roman"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cs="Times New Roman"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cs="Times New Roman" w:hint="default"/>
      </w:rPr>
    </w:lvl>
  </w:abstractNum>
  <w:abstractNum w:abstractNumId="17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8" w15:restartNumberingAfterBreak="0">
    <w:nsid w:val="6E741902"/>
    <w:multiLevelType w:val="hybridMultilevel"/>
    <w:tmpl w:val="BF5227A2"/>
    <w:lvl w:ilvl="0" w:tplc="D430D1F2">
      <w:start w:val="1"/>
      <w:numFmt w:val="bullet"/>
      <w:pStyle w:val="Bod"/>
      <w:lvlText w:val="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5394923">
    <w:abstractNumId w:val="5"/>
  </w:num>
  <w:num w:numId="2" w16cid:durableId="350768207">
    <w:abstractNumId w:val="3"/>
  </w:num>
  <w:num w:numId="3" w16cid:durableId="613173836">
    <w:abstractNumId w:val="2"/>
  </w:num>
  <w:num w:numId="4" w16cid:durableId="2023436685">
    <w:abstractNumId w:val="4"/>
  </w:num>
  <w:num w:numId="5" w16cid:durableId="1422794410">
    <w:abstractNumId w:val="1"/>
  </w:num>
  <w:num w:numId="6" w16cid:durableId="1755543116">
    <w:abstractNumId w:val="0"/>
  </w:num>
  <w:num w:numId="7" w16cid:durableId="1180005721">
    <w:abstractNumId w:val="5"/>
  </w:num>
  <w:num w:numId="8" w16cid:durableId="1527672995">
    <w:abstractNumId w:val="3"/>
  </w:num>
  <w:num w:numId="9" w16cid:durableId="1397581239">
    <w:abstractNumId w:val="2"/>
  </w:num>
  <w:num w:numId="10" w16cid:durableId="1383552964">
    <w:abstractNumId w:val="4"/>
  </w:num>
  <w:num w:numId="11" w16cid:durableId="1242787870">
    <w:abstractNumId w:val="1"/>
  </w:num>
  <w:num w:numId="12" w16cid:durableId="1484541034">
    <w:abstractNumId w:val="0"/>
  </w:num>
  <w:num w:numId="13" w16cid:durableId="182280561">
    <w:abstractNumId w:val="5"/>
  </w:num>
  <w:num w:numId="14" w16cid:durableId="1282610926">
    <w:abstractNumId w:val="3"/>
  </w:num>
  <w:num w:numId="15" w16cid:durableId="147477500">
    <w:abstractNumId w:val="2"/>
  </w:num>
  <w:num w:numId="16" w16cid:durableId="1725253884">
    <w:abstractNumId w:val="4"/>
  </w:num>
  <w:num w:numId="17" w16cid:durableId="266353003">
    <w:abstractNumId w:val="1"/>
  </w:num>
  <w:num w:numId="18" w16cid:durableId="1515652599">
    <w:abstractNumId w:val="0"/>
  </w:num>
  <w:num w:numId="19" w16cid:durableId="412094900">
    <w:abstractNumId w:val="2"/>
  </w:num>
  <w:num w:numId="20" w16cid:durableId="856846848">
    <w:abstractNumId w:val="2"/>
  </w:num>
  <w:num w:numId="21" w16cid:durableId="1964462011">
    <w:abstractNumId w:val="17"/>
  </w:num>
  <w:num w:numId="22" w16cid:durableId="791360600">
    <w:abstractNumId w:val="10"/>
  </w:num>
  <w:num w:numId="23" w16cid:durableId="2024285054">
    <w:abstractNumId w:val="16"/>
  </w:num>
  <w:num w:numId="24" w16cid:durableId="1058865749">
    <w:abstractNumId w:val="18"/>
  </w:num>
  <w:num w:numId="25" w16cid:durableId="1520117200">
    <w:abstractNumId w:val="14"/>
  </w:num>
  <w:num w:numId="26" w16cid:durableId="758258746">
    <w:abstractNumId w:val="11"/>
  </w:num>
  <w:num w:numId="27" w16cid:durableId="1609502677">
    <w:abstractNumId w:val="7"/>
  </w:num>
  <w:num w:numId="28" w16cid:durableId="1561283678">
    <w:abstractNumId w:val="9"/>
  </w:num>
  <w:num w:numId="29" w16cid:durableId="978412346">
    <w:abstractNumId w:val="5"/>
  </w:num>
  <w:num w:numId="30" w16cid:durableId="1068764009">
    <w:abstractNumId w:val="5"/>
  </w:num>
  <w:num w:numId="31" w16cid:durableId="363362927">
    <w:abstractNumId w:val="5"/>
  </w:num>
  <w:num w:numId="32" w16cid:durableId="2134277588">
    <w:abstractNumId w:val="15"/>
  </w:num>
  <w:num w:numId="33" w16cid:durableId="1997613611">
    <w:abstractNumId w:val="6"/>
  </w:num>
  <w:num w:numId="34" w16cid:durableId="608659916">
    <w:abstractNumId w:val="13"/>
  </w:num>
  <w:num w:numId="35" w16cid:durableId="191647794">
    <w:abstractNumId w:val="8"/>
  </w:num>
  <w:num w:numId="36" w16cid:durableId="1023554781">
    <w:abstractNumId w:val="12"/>
  </w:num>
  <w:num w:numId="37" w16cid:durableId="1813520164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7A9"/>
    <w:rsid w:val="00000CB0"/>
    <w:rsid w:val="0000335B"/>
    <w:rsid w:val="000036A8"/>
    <w:rsid w:val="000112E7"/>
    <w:rsid w:val="00011ED9"/>
    <w:rsid w:val="00014567"/>
    <w:rsid w:val="00017325"/>
    <w:rsid w:val="000212F5"/>
    <w:rsid w:val="00025888"/>
    <w:rsid w:val="00034B60"/>
    <w:rsid w:val="00042D6F"/>
    <w:rsid w:val="00045519"/>
    <w:rsid w:val="000474F5"/>
    <w:rsid w:val="00047FB4"/>
    <w:rsid w:val="000545E9"/>
    <w:rsid w:val="00055FC4"/>
    <w:rsid w:val="00057037"/>
    <w:rsid w:val="00061039"/>
    <w:rsid w:val="00064439"/>
    <w:rsid w:val="00065B96"/>
    <w:rsid w:val="0007020A"/>
    <w:rsid w:val="00070504"/>
    <w:rsid w:val="00070B73"/>
    <w:rsid w:val="00071BB7"/>
    <w:rsid w:val="00073C99"/>
    <w:rsid w:val="00074C95"/>
    <w:rsid w:val="00075C36"/>
    <w:rsid w:val="00080418"/>
    <w:rsid w:val="00083820"/>
    <w:rsid w:val="000901E1"/>
    <w:rsid w:val="000904D6"/>
    <w:rsid w:val="00096CC9"/>
    <w:rsid w:val="0009789F"/>
    <w:rsid w:val="00097E6A"/>
    <w:rsid w:val="000A300E"/>
    <w:rsid w:val="000A43FB"/>
    <w:rsid w:val="000A6803"/>
    <w:rsid w:val="000B1B78"/>
    <w:rsid w:val="000B45D9"/>
    <w:rsid w:val="000C133E"/>
    <w:rsid w:val="000C39C0"/>
    <w:rsid w:val="000C5AC4"/>
    <w:rsid w:val="000C734D"/>
    <w:rsid w:val="000D1FFE"/>
    <w:rsid w:val="000D29D8"/>
    <w:rsid w:val="000D53C3"/>
    <w:rsid w:val="000D6083"/>
    <w:rsid w:val="000D77E8"/>
    <w:rsid w:val="000D7FFA"/>
    <w:rsid w:val="000E068A"/>
    <w:rsid w:val="000E0A0D"/>
    <w:rsid w:val="000E5C98"/>
    <w:rsid w:val="000E6A30"/>
    <w:rsid w:val="000F0A85"/>
    <w:rsid w:val="000F222F"/>
    <w:rsid w:val="000F49FA"/>
    <w:rsid w:val="000F610E"/>
    <w:rsid w:val="0010740A"/>
    <w:rsid w:val="00110CC5"/>
    <w:rsid w:val="001118E9"/>
    <w:rsid w:val="00111D4D"/>
    <w:rsid w:val="001135AB"/>
    <w:rsid w:val="00113FF3"/>
    <w:rsid w:val="00122E88"/>
    <w:rsid w:val="001244A9"/>
    <w:rsid w:val="0012603C"/>
    <w:rsid w:val="0012619B"/>
    <w:rsid w:val="001269A1"/>
    <w:rsid w:val="00130C82"/>
    <w:rsid w:val="00131752"/>
    <w:rsid w:val="001352E4"/>
    <w:rsid w:val="001365C6"/>
    <w:rsid w:val="00136E70"/>
    <w:rsid w:val="00136E9B"/>
    <w:rsid w:val="001370AB"/>
    <w:rsid w:val="00137F44"/>
    <w:rsid w:val="001506BA"/>
    <w:rsid w:val="00150945"/>
    <w:rsid w:val="00151575"/>
    <w:rsid w:val="00152384"/>
    <w:rsid w:val="001524AF"/>
    <w:rsid w:val="001529CA"/>
    <w:rsid w:val="00154687"/>
    <w:rsid w:val="00160648"/>
    <w:rsid w:val="001612F4"/>
    <w:rsid w:val="0016519B"/>
    <w:rsid w:val="00165244"/>
    <w:rsid w:val="001778AD"/>
    <w:rsid w:val="001806CA"/>
    <w:rsid w:val="00181E40"/>
    <w:rsid w:val="0018381F"/>
    <w:rsid w:val="00184FBD"/>
    <w:rsid w:val="0019008F"/>
    <w:rsid w:val="00191800"/>
    <w:rsid w:val="00191EB9"/>
    <w:rsid w:val="00194A5C"/>
    <w:rsid w:val="00194CB8"/>
    <w:rsid w:val="001A3F90"/>
    <w:rsid w:val="001A42A8"/>
    <w:rsid w:val="001A5354"/>
    <w:rsid w:val="001A6287"/>
    <w:rsid w:val="001A7948"/>
    <w:rsid w:val="001B448B"/>
    <w:rsid w:val="001B6C5A"/>
    <w:rsid w:val="001C036B"/>
    <w:rsid w:val="001C26CB"/>
    <w:rsid w:val="001C376C"/>
    <w:rsid w:val="001C66CC"/>
    <w:rsid w:val="001C7DA4"/>
    <w:rsid w:val="001D123B"/>
    <w:rsid w:val="001D6911"/>
    <w:rsid w:val="001D7B8E"/>
    <w:rsid w:val="001E0E85"/>
    <w:rsid w:val="001E0EC8"/>
    <w:rsid w:val="001E147E"/>
    <w:rsid w:val="001E2BB4"/>
    <w:rsid w:val="001E3DBF"/>
    <w:rsid w:val="001E7FCC"/>
    <w:rsid w:val="001F3215"/>
    <w:rsid w:val="001F367D"/>
    <w:rsid w:val="001F3D45"/>
    <w:rsid w:val="00201B00"/>
    <w:rsid w:val="00202386"/>
    <w:rsid w:val="00202E89"/>
    <w:rsid w:val="002031B5"/>
    <w:rsid w:val="002046C5"/>
    <w:rsid w:val="00206780"/>
    <w:rsid w:val="00211B28"/>
    <w:rsid w:val="002210A8"/>
    <w:rsid w:val="002213EE"/>
    <w:rsid w:val="00221526"/>
    <w:rsid w:val="002265A1"/>
    <w:rsid w:val="002272D2"/>
    <w:rsid w:val="00230E6B"/>
    <w:rsid w:val="00235544"/>
    <w:rsid w:val="002406CC"/>
    <w:rsid w:val="002426F8"/>
    <w:rsid w:val="00244D2C"/>
    <w:rsid w:val="00244FE2"/>
    <w:rsid w:val="002508E7"/>
    <w:rsid w:val="002509E0"/>
    <w:rsid w:val="00262BC2"/>
    <w:rsid w:val="002638C3"/>
    <w:rsid w:val="00263EE3"/>
    <w:rsid w:val="00267383"/>
    <w:rsid w:val="0027068B"/>
    <w:rsid w:val="00271521"/>
    <w:rsid w:val="00276AC0"/>
    <w:rsid w:val="00276E4E"/>
    <w:rsid w:val="00277549"/>
    <w:rsid w:val="00280610"/>
    <w:rsid w:val="002819F6"/>
    <w:rsid w:val="002831C0"/>
    <w:rsid w:val="00284B09"/>
    <w:rsid w:val="00285574"/>
    <w:rsid w:val="0028745A"/>
    <w:rsid w:val="00296E5F"/>
    <w:rsid w:val="002A21B7"/>
    <w:rsid w:val="002A5AFE"/>
    <w:rsid w:val="002B0E1D"/>
    <w:rsid w:val="002B2B0D"/>
    <w:rsid w:val="002B396F"/>
    <w:rsid w:val="002B560F"/>
    <w:rsid w:val="002C0E28"/>
    <w:rsid w:val="002C2803"/>
    <w:rsid w:val="002C3E66"/>
    <w:rsid w:val="002C5318"/>
    <w:rsid w:val="002C6065"/>
    <w:rsid w:val="002C65F7"/>
    <w:rsid w:val="002D1EB9"/>
    <w:rsid w:val="002D32F7"/>
    <w:rsid w:val="002D4CD8"/>
    <w:rsid w:val="002D6760"/>
    <w:rsid w:val="002D6A6C"/>
    <w:rsid w:val="002E50C7"/>
    <w:rsid w:val="002F0DAF"/>
    <w:rsid w:val="002F14FD"/>
    <w:rsid w:val="002F230E"/>
    <w:rsid w:val="002F25A7"/>
    <w:rsid w:val="002F3539"/>
    <w:rsid w:val="002F588C"/>
    <w:rsid w:val="002F7F71"/>
    <w:rsid w:val="003016A6"/>
    <w:rsid w:val="003019C9"/>
    <w:rsid w:val="00307441"/>
    <w:rsid w:val="0031118B"/>
    <w:rsid w:val="00313AE4"/>
    <w:rsid w:val="00313F43"/>
    <w:rsid w:val="00314929"/>
    <w:rsid w:val="00316230"/>
    <w:rsid w:val="00317DBD"/>
    <w:rsid w:val="0032319A"/>
    <w:rsid w:val="0032347B"/>
    <w:rsid w:val="003234D1"/>
    <w:rsid w:val="0032455E"/>
    <w:rsid w:val="00325EAE"/>
    <w:rsid w:val="00326A5E"/>
    <w:rsid w:val="003273CD"/>
    <w:rsid w:val="00331767"/>
    <w:rsid w:val="0033597E"/>
    <w:rsid w:val="003402DB"/>
    <w:rsid w:val="003435D8"/>
    <w:rsid w:val="00343BA9"/>
    <w:rsid w:val="00350952"/>
    <w:rsid w:val="003509E8"/>
    <w:rsid w:val="00352D0A"/>
    <w:rsid w:val="00357F18"/>
    <w:rsid w:val="003618CE"/>
    <w:rsid w:val="00363B0E"/>
    <w:rsid w:val="003657F1"/>
    <w:rsid w:val="003660F9"/>
    <w:rsid w:val="00373B21"/>
    <w:rsid w:val="00373D8E"/>
    <w:rsid w:val="00374965"/>
    <w:rsid w:val="003752DF"/>
    <w:rsid w:val="00396E76"/>
    <w:rsid w:val="003A3BC4"/>
    <w:rsid w:val="003B00C4"/>
    <w:rsid w:val="003B4819"/>
    <w:rsid w:val="003B7955"/>
    <w:rsid w:val="003C1CD9"/>
    <w:rsid w:val="003C3D81"/>
    <w:rsid w:val="003C4814"/>
    <w:rsid w:val="003C4F80"/>
    <w:rsid w:val="003C5B35"/>
    <w:rsid w:val="003D3B0D"/>
    <w:rsid w:val="003D4EF7"/>
    <w:rsid w:val="003D59ED"/>
    <w:rsid w:val="003D70C7"/>
    <w:rsid w:val="003D7912"/>
    <w:rsid w:val="003E0624"/>
    <w:rsid w:val="003E380E"/>
    <w:rsid w:val="003E5A28"/>
    <w:rsid w:val="003E71AB"/>
    <w:rsid w:val="003E7518"/>
    <w:rsid w:val="003F1663"/>
    <w:rsid w:val="003F1905"/>
    <w:rsid w:val="003F3D14"/>
    <w:rsid w:val="003F720D"/>
    <w:rsid w:val="00401B2C"/>
    <w:rsid w:val="0040334B"/>
    <w:rsid w:val="00404C2D"/>
    <w:rsid w:val="00406828"/>
    <w:rsid w:val="00407DA5"/>
    <w:rsid w:val="00410445"/>
    <w:rsid w:val="00411EDD"/>
    <w:rsid w:val="0041236F"/>
    <w:rsid w:val="00413CFF"/>
    <w:rsid w:val="00420B81"/>
    <w:rsid w:val="00423914"/>
    <w:rsid w:val="0042490E"/>
    <w:rsid w:val="00426721"/>
    <w:rsid w:val="00430D25"/>
    <w:rsid w:val="00433316"/>
    <w:rsid w:val="00436FD6"/>
    <w:rsid w:val="00437D2B"/>
    <w:rsid w:val="0044182F"/>
    <w:rsid w:val="00441C08"/>
    <w:rsid w:val="0044656E"/>
    <w:rsid w:val="004466C8"/>
    <w:rsid w:val="0044780A"/>
    <w:rsid w:val="0045184B"/>
    <w:rsid w:val="00454068"/>
    <w:rsid w:val="0045477E"/>
    <w:rsid w:val="004547A6"/>
    <w:rsid w:val="004563A0"/>
    <w:rsid w:val="00456E07"/>
    <w:rsid w:val="00456FCE"/>
    <w:rsid w:val="00457E59"/>
    <w:rsid w:val="0046154B"/>
    <w:rsid w:val="00461FB0"/>
    <w:rsid w:val="00465150"/>
    <w:rsid w:val="00465B23"/>
    <w:rsid w:val="00470BA8"/>
    <w:rsid w:val="004711AC"/>
    <w:rsid w:val="004711CF"/>
    <w:rsid w:val="0047198C"/>
    <w:rsid w:val="00473EE3"/>
    <w:rsid w:val="0047586F"/>
    <w:rsid w:val="00475B20"/>
    <w:rsid w:val="004802D3"/>
    <w:rsid w:val="00481BF4"/>
    <w:rsid w:val="00481C4A"/>
    <w:rsid w:val="00490C22"/>
    <w:rsid w:val="004926BA"/>
    <w:rsid w:val="004931F4"/>
    <w:rsid w:val="004A2592"/>
    <w:rsid w:val="004A3755"/>
    <w:rsid w:val="004A56DD"/>
    <w:rsid w:val="004B2DC5"/>
    <w:rsid w:val="004B3E23"/>
    <w:rsid w:val="004C2D45"/>
    <w:rsid w:val="004C6231"/>
    <w:rsid w:val="004C656D"/>
    <w:rsid w:val="004D25BB"/>
    <w:rsid w:val="004D57A4"/>
    <w:rsid w:val="004D7F5E"/>
    <w:rsid w:val="004E0D1F"/>
    <w:rsid w:val="004E3A3A"/>
    <w:rsid w:val="004E6E10"/>
    <w:rsid w:val="004F1A17"/>
    <w:rsid w:val="004F4DD6"/>
    <w:rsid w:val="004F53FC"/>
    <w:rsid w:val="004F54AF"/>
    <w:rsid w:val="004F642D"/>
    <w:rsid w:val="004F7778"/>
    <w:rsid w:val="004F7B78"/>
    <w:rsid w:val="00502CE3"/>
    <w:rsid w:val="0050476A"/>
    <w:rsid w:val="00504C34"/>
    <w:rsid w:val="00507E51"/>
    <w:rsid w:val="005127FE"/>
    <w:rsid w:val="0051321D"/>
    <w:rsid w:val="00521170"/>
    <w:rsid w:val="005226D6"/>
    <w:rsid w:val="00524308"/>
    <w:rsid w:val="00524986"/>
    <w:rsid w:val="00536C74"/>
    <w:rsid w:val="00540978"/>
    <w:rsid w:val="00547016"/>
    <w:rsid w:val="005471CF"/>
    <w:rsid w:val="0055161E"/>
    <w:rsid w:val="00551736"/>
    <w:rsid w:val="00551A04"/>
    <w:rsid w:val="005540EF"/>
    <w:rsid w:val="0056243A"/>
    <w:rsid w:val="00563F99"/>
    <w:rsid w:val="00565E51"/>
    <w:rsid w:val="00572C42"/>
    <w:rsid w:val="00573C4F"/>
    <w:rsid w:val="005746A9"/>
    <w:rsid w:val="00575F26"/>
    <w:rsid w:val="00577FEA"/>
    <w:rsid w:val="00580728"/>
    <w:rsid w:val="00583EF0"/>
    <w:rsid w:val="0058422E"/>
    <w:rsid w:val="005850EA"/>
    <w:rsid w:val="005908E7"/>
    <w:rsid w:val="0059144F"/>
    <w:rsid w:val="00592E2B"/>
    <w:rsid w:val="005936A8"/>
    <w:rsid w:val="00594950"/>
    <w:rsid w:val="005960C0"/>
    <w:rsid w:val="00596AB6"/>
    <w:rsid w:val="00597DC4"/>
    <w:rsid w:val="005A047B"/>
    <w:rsid w:val="005A13C7"/>
    <w:rsid w:val="005A1652"/>
    <w:rsid w:val="005A46C5"/>
    <w:rsid w:val="005A52EE"/>
    <w:rsid w:val="005A5B94"/>
    <w:rsid w:val="005A6574"/>
    <w:rsid w:val="005A7B88"/>
    <w:rsid w:val="005B047D"/>
    <w:rsid w:val="005B22E5"/>
    <w:rsid w:val="005B357C"/>
    <w:rsid w:val="005B5C2D"/>
    <w:rsid w:val="005B6BB3"/>
    <w:rsid w:val="005C029F"/>
    <w:rsid w:val="005C7EFD"/>
    <w:rsid w:val="005D5659"/>
    <w:rsid w:val="005D6B9B"/>
    <w:rsid w:val="005D7803"/>
    <w:rsid w:val="005D7931"/>
    <w:rsid w:val="005E4593"/>
    <w:rsid w:val="005E6206"/>
    <w:rsid w:val="005E7E14"/>
    <w:rsid w:val="005F2C4C"/>
    <w:rsid w:val="005F36E7"/>
    <w:rsid w:val="005F4778"/>
    <w:rsid w:val="005F4E1D"/>
    <w:rsid w:val="005F7D20"/>
    <w:rsid w:val="006002F0"/>
    <w:rsid w:val="00604578"/>
    <w:rsid w:val="0060587C"/>
    <w:rsid w:val="006062B2"/>
    <w:rsid w:val="0061175A"/>
    <w:rsid w:val="0061252C"/>
    <w:rsid w:val="00613E4F"/>
    <w:rsid w:val="006224A0"/>
    <w:rsid w:val="00624973"/>
    <w:rsid w:val="00626311"/>
    <w:rsid w:val="00626BC7"/>
    <w:rsid w:val="00631CFB"/>
    <w:rsid w:val="00644204"/>
    <w:rsid w:val="0064481D"/>
    <w:rsid w:val="0065098D"/>
    <w:rsid w:val="00653D6F"/>
    <w:rsid w:val="006545D9"/>
    <w:rsid w:val="00660A82"/>
    <w:rsid w:val="00660AC4"/>
    <w:rsid w:val="006639FC"/>
    <w:rsid w:val="0067127F"/>
    <w:rsid w:val="00673612"/>
    <w:rsid w:val="00674735"/>
    <w:rsid w:val="00674854"/>
    <w:rsid w:val="00677FA2"/>
    <w:rsid w:val="00681493"/>
    <w:rsid w:val="00682780"/>
    <w:rsid w:val="00685B6F"/>
    <w:rsid w:val="006915A1"/>
    <w:rsid w:val="006970FA"/>
    <w:rsid w:val="006A2081"/>
    <w:rsid w:val="006A2E7C"/>
    <w:rsid w:val="006A33B2"/>
    <w:rsid w:val="006A3B87"/>
    <w:rsid w:val="006A4A1B"/>
    <w:rsid w:val="006A4E66"/>
    <w:rsid w:val="006A5CC7"/>
    <w:rsid w:val="006A6DE2"/>
    <w:rsid w:val="006B130C"/>
    <w:rsid w:val="006B1683"/>
    <w:rsid w:val="006B453C"/>
    <w:rsid w:val="006B54FC"/>
    <w:rsid w:val="006B6B2D"/>
    <w:rsid w:val="006B793C"/>
    <w:rsid w:val="006C2CCB"/>
    <w:rsid w:val="006C3F17"/>
    <w:rsid w:val="006C4C7C"/>
    <w:rsid w:val="006D2353"/>
    <w:rsid w:val="006D4340"/>
    <w:rsid w:val="006D498A"/>
    <w:rsid w:val="006D57AD"/>
    <w:rsid w:val="006D6069"/>
    <w:rsid w:val="006D6450"/>
    <w:rsid w:val="006D7654"/>
    <w:rsid w:val="006E7FDB"/>
    <w:rsid w:val="006F115C"/>
    <w:rsid w:val="006F1D09"/>
    <w:rsid w:val="006F1F28"/>
    <w:rsid w:val="006F5FC2"/>
    <w:rsid w:val="006F7615"/>
    <w:rsid w:val="00700CE0"/>
    <w:rsid w:val="00701CFF"/>
    <w:rsid w:val="00701D4D"/>
    <w:rsid w:val="0070346D"/>
    <w:rsid w:val="00705E69"/>
    <w:rsid w:val="00710B65"/>
    <w:rsid w:val="0071233D"/>
    <w:rsid w:val="00713867"/>
    <w:rsid w:val="00714752"/>
    <w:rsid w:val="00716158"/>
    <w:rsid w:val="0071791F"/>
    <w:rsid w:val="007179A0"/>
    <w:rsid w:val="00717BDA"/>
    <w:rsid w:val="00717C86"/>
    <w:rsid w:val="0073032B"/>
    <w:rsid w:val="00737403"/>
    <w:rsid w:val="00737EF9"/>
    <w:rsid w:val="007405F9"/>
    <w:rsid w:val="00740D95"/>
    <w:rsid w:val="00745284"/>
    <w:rsid w:val="00746793"/>
    <w:rsid w:val="00752E68"/>
    <w:rsid w:val="00752EDF"/>
    <w:rsid w:val="0075307A"/>
    <w:rsid w:val="00756B93"/>
    <w:rsid w:val="00756FC5"/>
    <w:rsid w:val="007572DC"/>
    <w:rsid w:val="0076011E"/>
    <w:rsid w:val="00761153"/>
    <w:rsid w:val="00763220"/>
    <w:rsid w:val="00763D81"/>
    <w:rsid w:val="0076418A"/>
    <w:rsid w:val="00766C61"/>
    <w:rsid w:val="007710C3"/>
    <w:rsid w:val="00774F2F"/>
    <w:rsid w:val="00776D2C"/>
    <w:rsid w:val="00777473"/>
    <w:rsid w:val="00782723"/>
    <w:rsid w:val="00792929"/>
    <w:rsid w:val="00793C13"/>
    <w:rsid w:val="00793DA7"/>
    <w:rsid w:val="007A3153"/>
    <w:rsid w:val="007B09CB"/>
    <w:rsid w:val="007B13FB"/>
    <w:rsid w:val="007B275E"/>
    <w:rsid w:val="007B3FE9"/>
    <w:rsid w:val="007B46C7"/>
    <w:rsid w:val="007C28A9"/>
    <w:rsid w:val="007C412C"/>
    <w:rsid w:val="007C433B"/>
    <w:rsid w:val="007C58AD"/>
    <w:rsid w:val="007D1927"/>
    <w:rsid w:val="007D20E6"/>
    <w:rsid w:val="007D3243"/>
    <w:rsid w:val="007D3A15"/>
    <w:rsid w:val="007D68AB"/>
    <w:rsid w:val="007D7646"/>
    <w:rsid w:val="007D7AFE"/>
    <w:rsid w:val="007E1F17"/>
    <w:rsid w:val="007F05CB"/>
    <w:rsid w:val="007F2B7A"/>
    <w:rsid w:val="007F39A3"/>
    <w:rsid w:val="007F4451"/>
    <w:rsid w:val="007F4DDC"/>
    <w:rsid w:val="00801022"/>
    <w:rsid w:val="00802AA4"/>
    <w:rsid w:val="00805E6B"/>
    <w:rsid w:val="0080682E"/>
    <w:rsid w:val="008103A3"/>
    <w:rsid w:val="00811A17"/>
    <w:rsid w:val="00812B4D"/>
    <w:rsid w:val="00815B40"/>
    <w:rsid w:val="00821EAF"/>
    <w:rsid w:val="00841E0B"/>
    <w:rsid w:val="00844834"/>
    <w:rsid w:val="00846F4B"/>
    <w:rsid w:val="0084713C"/>
    <w:rsid w:val="00851FC0"/>
    <w:rsid w:val="00854671"/>
    <w:rsid w:val="00857633"/>
    <w:rsid w:val="008612D6"/>
    <w:rsid w:val="008642F4"/>
    <w:rsid w:val="008654A9"/>
    <w:rsid w:val="00865EB1"/>
    <w:rsid w:val="008666A7"/>
    <w:rsid w:val="00866AC5"/>
    <w:rsid w:val="00867141"/>
    <w:rsid w:val="00872CC2"/>
    <w:rsid w:val="008748B0"/>
    <w:rsid w:val="0087762A"/>
    <w:rsid w:val="0088190D"/>
    <w:rsid w:val="00881C0D"/>
    <w:rsid w:val="008841FD"/>
    <w:rsid w:val="00884D18"/>
    <w:rsid w:val="00884D65"/>
    <w:rsid w:val="00887B14"/>
    <w:rsid w:val="008942B3"/>
    <w:rsid w:val="00896532"/>
    <w:rsid w:val="00896CC1"/>
    <w:rsid w:val="008A0A5B"/>
    <w:rsid w:val="008A123E"/>
    <w:rsid w:val="008A15DE"/>
    <w:rsid w:val="008A19FE"/>
    <w:rsid w:val="008A27A9"/>
    <w:rsid w:val="008A35B4"/>
    <w:rsid w:val="008A56D1"/>
    <w:rsid w:val="008B06AD"/>
    <w:rsid w:val="008B0CA2"/>
    <w:rsid w:val="008B0F20"/>
    <w:rsid w:val="008B1806"/>
    <w:rsid w:val="008B7294"/>
    <w:rsid w:val="008C068F"/>
    <w:rsid w:val="008C1C4A"/>
    <w:rsid w:val="008C5D32"/>
    <w:rsid w:val="008C68AC"/>
    <w:rsid w:val="008D1263"/>
    <w:rsid w:val="008D14D7"/>
    <w:rsid w:val="008D2D68"/>
    <w:rsid w:val="008D36E2"/>
    <w:rsid w:val="008D492E"/>
    <w:rsid w:val="008D6B51"/>
    <w:rsid w:val="008E4BAC"/>
    <w:rsid w:val="008E79B6"/>
    <w:rsid w:val="008F15AD"/>
    <w:rsid w:val="008F18C0"/>
    <w:rsid w:val="00901549"/>
    <w:rsid w:val="009018F1"/>
    <w:rsid w:val="00901E1B"/>
    <w:rsid w:val="00910173"/>
    <w:rsid w:val="00910307"/>
    <w:rsid w:val="00911A5F"/>
    <w:rsid w:val="00915821"/>
    <w:rsid w:val="009176C0"/>
    <w:rsid w:val="009177CA"/>
    <w:rsid w:val="00920B51"/>
    <w:rsid w:val="00920CE0"/>
    <w:rsid w:val="009211EC"/>
    <w:rsid w:val="00921488"/>
    <w:rsid w:val="009219D6"/>
    <w:rsid w:val="00922DD4"/>
    <w:rsid w:val="00923485"/>
    <w:rsid w:val="00925DA1"/>
    <w:rsid w:val="00930469"/>
    <w:rsid w:val="009334F3"/>
    <w:rsid w:val="009342D2"/>
    <w:rsid w:val="00934506"/>
    <w:rsid w:val="00934906"/>
    <w:rsid w:val="00940720"/>
    <w:rsid w:val="00946775"/>
    <w:rsid w:val="00950DB0"/>
    <w:rsid w:val="00952554"/>
    <w:rsid w:val="0095299E"/>
    <w:rsid w:val="00956102"/>
    <w:rsid w:val="00967288"/>
    <w:rsid w:val="00967465"/>
    <w:rsid w:val="00970013"/>
    <w:rsid w:val="009719CC"/>
    <w:rsid w:val="009720C5"/>
    <w:rsid w:val="00972F5B"/>
    <w:rsid w:val="009749CD"/>
    <w:rsid w:val="0097501A"/>
    <w:rsid w:val="00976065"/>
    <w:rsid w:val="00976D45"/>
    <w:rsid w:val="00977875"/>
    <w:rsid w:val="00980C22"/>
    <w:rsid w:val="00984E71"/>
    <w:rsid w:val="00990611"/>
    <w:rsid w:val="0099693F"/>
    <w:rsid w:val="00997167"/>
    <w:rsid w:val="009A03A3"/>
    <w:rsid w:val="009A0712"/>
    <w:rsid w:val="009A0DF8"/>
    <w:rsid w:val="009A1854"/>
    <w:rsid w:val="009A18D0"/>
    <w:rsid w:val="009A3371"/>
    <w:rsid w:val="009A33A3"/>
    <w:rsid w:val="009A35EC"/>
    <w:rsid w:val="009A5A50"/>
    <w:rsid w:val="009A6CC6"/>
    <w:rsid w:val="009A73E8"/>
    <w:rsid w:val="009B02AB"/>
    <w:rsid w:val="009B0E83"/>
    <w:rsid w:val="009B6362"/>
    <w:rsid w:val="009C1A9A"/>
    <w:rsid w:val="009C2DCD"/>
    <w:rsid w:val="009C4C40"/>
    <w:rsid w:val="009C65CD"/>
    <w:rsid w:val="009D1652"/>
    <w:rsid w:val="009D3077"/>
    <w:rsid w:val="009D7B67"/>
    <w:rsid w:val="009E4904"/>
    <w:rsid w:val="009F2116"/>
    <w:rsid w:val="009F37A4"/>
    <w:rsid w:val="009F3CF8"/>
    <w:rsid w:val="009F5B65"/>
    <w:rsid w:val="009F6350"/>
    <w:rsid w:val="00A00EAF"/>
    <w:rsid w:val="00A03F3F"/>
    <w:rsid w:val="00A0442C"/>
    <w:rsid w:val="00A051D2"/>
    <w:rsid w:val="00A05884"/>
    <w:rsid w:val="00A058D2"/>
    <w:rsid w:val="00A1008B"/>
    <w:rsid w:val="00A10925"/>
    <w:rsid w:val="00A10B49"/>
    <w:rsid w:val="00A11D7D"/>
    <w:rsid w:val="00A1464B"/>
    <w:rsid w:val="00A1719B"/>
    <w:rsid w:val="00A20E00"/>
    <w:rsid w:val="00A21C82"/>
    <w:rsid w:val="00A22001"/>
    <w:rsid w:val="00A23099"/>
    <w:rsid w:val="00A2442E"/>
    <w:rsid w:val="00A26790"/>
    <w:rsid w:val="00A26F01"/>
    <w:rsid w:val="00A2722E"/>
    <w:rsid w:val="00A3165A"/>
    <w:rsid w:val="00A35735"/>
    <w:rsid w:val="00A35AD7"/>
    <w:rsid w:val="00A40447"/>
    <w:rsid w:val="00A4115B"/>
    <w:rsid w:val="00A4295F"/>
    <w:rsid w:val="00A42CF1"/>
    <w:rsid w:val="00A444EB"/>
    <w:rsid w:val="00A450DC"/>
    <w:rsid w:val="00A52136"/>
    <w:rsid w:val="00A53553"/>
    <w:rsid w:val="00A55A10"/>
    <w:rsid w:val="00A614A5"/>
    <w:rsid w:val="00A65B8E"/>
    <w:rsid w:val="00A65D15"/>
    <w:rsid w:val="00A6769F"/>
    <w:rsid w:val="00A67F7D"/>
    <w:rsid w:val="00A709A1"/>
    <w:rsid w:val="00A74886"/>
    <w:rsid w:val="00A765CE"/>
    <w:rsid w:val="00A77671"/>
    <w:rsid w:val="00A83C13"/>
    <w:rsid w:val="00A907D7"/>
    <w:rsid w:val="00A91088"/>
    <w:rsid w:val="00A91DD2"/>
    <w:rsid w:val="00A923C6"/>
    <w:rsid w:val="00A92D78"/>
    <w:rsid w:val="00AA0A1F"/>
    <w:rsid w:val="00AA1F80"/>
    <w:rsid w:val="00AA5DF9"/>
    <w:rsid w:val="00AA60D5"/>
    <w:rsid w:val="00AB1948"/>
    <w:rsid w:val="00AB4C20"/>
    <w:rsid w:val="00AB5DBC"/>
    <w:rsid w:val="00AC277A"/>
    <w:rsid w:val="00AC5FAA"/>
    <w:rsid w:val="00AC770C"/>
    <w:rsid w:val="00AD28D2"/>
    <w:rsid w:val="00AD6F32"/>
    <w:rsid w:val="00AD78DF"/>
    <w:rsid w:val="00AE0852"/>
    <w:rsid w:val="00AE157D"/>
    <w:rsid w:val="00AE2D9C"/>
    <w:rsid w:val="00AE3B0D"/>
    <w:rsid w:val="00AE407C"/>
    <w:rsid w:val="00AE429A"/>
    <w:rsid w:val="00AE45A5"/>
    <w:rsid w:val="00AE468F"/>
    <w:rsid w:val="00AE4A33"/>
    <w:rsid w:val="00AE4BFF"/>
    <w:rsid w:val="00AF15DD"/>
    <w:rsid w:val="00AF44DA"/>
    <w:rsid w:val="00AF48EE"/>
    <w:rsid w:val="00AF53C7"/>
    <w:rsid w:val="00AF566C"/>
    <w:rsid w:val="00B00CDA"/>
    <w:rsid w:val="00B062EC"/>
    <w:rsid w:val="00B10859"/>
    <w:rsid w:val="00B128A4"/>
    <w:rsid w:val="00B14961"/>
    <w:rsid w:val="00B15043"/>
    <w:rsid w:val="00B16AC6"/>
    <w:rsid w:val="00B17A7C"/>
    <w:rsid w:val="00B227B5"/>
    <w:rsid w:val="00B2608E"/>
    <w:rsid w:val="00B31093"/>
    <w:rsid w:val="00B34357"/>
    <w:rsid w:val="00B34CBA"/>
    <w:rsid w:val="00B36397"/>
    <w:rsid w:val="00B4290A"/>
    <w:rsid w:val="00B42D8B"/>
    <w:rsid w:val="00B50195"/>
    <w:rsid w:val="00B50BBE"/>
    <w:rsid w:val="00B53ACD"/>
    <w:rsid w:val="00B5406E"/>
    <w:rsid w:val="00B6167D"/>
    <w:rsid w:val="00B62A81"/>
    <w:rsid w:val="00B63579"/>
    <w:rsid w:val="00B65708"/>
    <w:rsid w:val="00B65CA0"/>
    <w:rsid w:val="00B660AF"/>
    <w:rsid w:val="00B6715C"/>
    <w:rsid w:val="00B70F83"/>
    <w:rsid w:val="00B72C47"/>
    <w:rsid w:val="00B72FB1"/>
    <w:rsid w:val="00B766D4"/>
    <w:rsid w:val="00B7715D"/>
    <w:rsid w:val="00B77820"/>
    <w:rsid w:val="00B8213A"/>
    <w:rsid w:val="00B82352"/>
    <w:rsid w:val="00B8239D"/>
    <w:rsid w:val="00B8250A"/>
    <w:rsid w:val="00B83886"/>
    <w:rsid w:val="00B85D7F"/>
    <w:rsid w:val="00B87FA8"/>
    <w:rsid w:val="00B87FD3"/>
    <w:rsid w:val="00B93DEC"/>
    <w:rsid w:val="00BA0C3B"/>
    <w:rsid w:val="00BA2A18"/>
    <w:rsid w:val="00BA754B"/>
    <w:rsid w:val="00BB326D"/>
    <w:rsid w:val="00BB4922"/>
    <w:rsid w:val="00BB4B95"/>
    <w:rsid w:val="00BB5075"/>
    <w:rsid w:val="00BB5ADF"/>
    <w:rsid w:val="00BC165A"/>
    <w:rsid w:val="00BC2C1B"/>
    <w:rsid w:val="00BC542A"/>
    <w:rsid w:val="00BC5D8E"/>
    <w:rsid w:val="00BD1D44"/>
    <w:rsid w:val="00BD2B89"/>
    <w:rsid w:val="00BD39E3"/>
    <w:rsid w:val="00BD3FDE"/>
    <w:rsid w:val="00BD4EBD"/>
    <w:rsid w:val="00BD5E01"/>
    <w:rsid w:val="00BE17C0"/>
    <w:rsid w:val="00BE2574"/>
    <w:rsid w:val="00BE4EA7"/>
    <w:rsid w:val="00BE4F35"/>
    <w:rsid w:val="00BE5952"/>
    <w:rsid w:val="00BF0880"/>
    <w:rsid w:val="00BF2079"/>
    <w:rsid w:val="00BF44DC"/>
    <w:rsid w:val="00BF5C31"/>
    <w:rsid w:val="00C042B4"/>
    <w:rsid w:val="00C067F6"/>
    <w:rsid w:val="00C110D8"/>
    <w:rsid w:val="00C113C2"/>
    <w:rsid w:val="00C12A2B"/>
    <w:rsid w:val="00C13B6D"/>
    <w:rsid w:val="00C15C22"/>
    <w:rsid w:val="00C15D5F"/>
    <w:rsid w:val="00C163F9"/>
    <w:rsid w:val="00C17B29"/>
    <w:rsid w:val="00C2009C"/>
    <w:rsid w:val="00C205B1"/>
    <w:rsid w:val="00C23243"/>
    <w:rsid w:val="00C2375B"/>
    <w:rsid w:val="00C23F7E"/>
    <w:rsid w:val="00C26977"/>
    <w:rsid w:val="00C33F88"/>
    <w:rsid w:val="00C34E76"/>
    <w:rsid w:val="00C34E8E"/>
    <w:rsid w:val="00C36E0F"/>
    <w:rsid w:val="00C4292E"/>
    <w:rsid w:val="00C459A9"/>
    <w:rsid w:val="00C51371"/>
    <w:rsid w:val="00C51AC9"/>
    <w:rsid w:val="00C525E2"/>
    <w:rsid w:val="00C53F3E"/>
    <w:rsid w:val="00C55920"/>
    <w:rsid w:val="00C606D4"/>
    <w:rsid w:val="00C6583C"/>
    <w:rsid w:val="00C672FA"/>
    <w:rsid w:val="00C705D7"/>
    <w:rsid w:val="00C70637"/>
    <w:rsid w:val="00C72A61"/>
    <w:rsid w:val="00C736FB"/>
    <w:rsid w:val="00C74B8C"/>
    <w:rsid w:val="00C752F4"/>
    <w:rsid w:val="00C7531F"/>
    <w:rsid w:val="00C77528"/>
    <w:rsid w:val="00C80213"/>
    <w:rsid w:val="00C82116"/>
    <w:rsid w:val="00C9194D"/>
    <w:rsid w:val="00C91951"/>
    <w:rsid w:val="00C91BD0"/>
    <w:rsid w:val="00C93C6D"/>
    <w:rsid w:val="00C97548"/>
    <w:rsid w:val="00C97592"/>
    <w:rsid w:val="00CA1307"/>
    <w:rsid w:val="00CA195E"/>
    <w:rsid w:val="00CA21E5"/>
    <w:rsid w:val="00CA469C"/>
    <w:rsid w:val="00CA5567"/>
    <w:rsid w:val="00CB06FE"/>
    <w:rsid w:val="00CB2409"/>
    <w:rsid w:val="00CB3835"/>
    <w:rsid w:val="00CC0479"/>
    <w:rsid w:val="00CC15EE"/>
    <w:rsid w:val="00CC23BC"/>
    <w:rsid w:val="00CC3A76"/>
    <w:rsid w:val="00CC570D"/>
    <w:rsid w:val="00CC6484"/>
    <w:rsid w:val="00CD088C"/>
    <w:rsid w:val="00CD10A3"/>
    <w:rsid w:val="00CD1516"/>
    <w:rsid w:val="00CD512B"/>
    <w:rsid w:val="00CE1FD0"/>
    <w:rsid w:val="00CE4970"/>
    <w:rsid w:val="00CE5E98"/>
    <w:rsid w:val="00CE7818"/>
    <w:rsid w:val="00CF104C"/>
    <w:rsid w:val="00D00A03"/>
    <w:rsid w:val="00D00D52"/>
    <w:rsid w:val="00D01AE8"/>
    <w:rsid w:val="00D03443"/>
    <w:rsid w:val="00D05D29"/>
    <w:rsid w:val="00D077FC"/>
    <w:rsid w:val="00D07A9C"/>
    <w:rsid w:val="00D12532"/>
    <w:rsid w:val="00D1265E"/>
    <w:rsid w:val="00D13148"/>
    <w:rsid w:val="00D14822"/>
    <w:rsid w:val="00D1717F"/>
    <w:rsid w:val="00D20E1F"/>
    <w:rsid w:val="00D215E6"/>
    <w:rsid w:val="00D21AF2"/>
    <w:rsid w:val="00D243C1"/>
    <w:rsid w:val="00D2480D"/>
    <w:rsid w:val="00D24815"/>
    <w:rsid w:val="00D256C9"/>
    <w:rsid w:val="00D25F85"/>
    <w:rsid w:val="00D26111"/>
    <w:rsid w:val="00D26CD3"/>
    <w:rsid w:val="00D313D9"/>
    <w:rsid w:val="00D316DB"/>
    <w:rsid w:val="00D3439E"/>
    <w:rsid w:val="00D362A2"/>
    <w:rsid w:val="00D363B2"/>
    <w:rsid w:val="00D44408"/>
    <w:rsid w:val="00D4638B"/>
    <w:rsid w:val="00D5468D"/>
    <w:rsid w:val="00D56A8B"/>
    <w:rsid w:val="00D56EB7"/>
    <w:rsid w:val="00D63691"/>
    <w:rsid w:val="00D71B22"/>
    <w:rsid w:val="00D71BFD"/>
    <w:rsid w:val="00D72A89"/>
    <w:rsid w:val="00D733E0"/>
    <w:rsid w:val="00D74282"/>
    <w:rsid w:val="00D819C7"/>
    <w:rsid w:val="00D824A9"/>
    <w:rsid w:val="00D83A57"/>
    <w:rsid w:val="00D85903"/>
    <w:rsid w:val="00D85F08"/>
    <w:rsid w:val="00D865CC"/>
    <w:rsid w:val="00D928DA"/>
    <w:rsid w:val="00D94B63"/>
    <w:rsid w:val="00D95691"/>
    <w:rsid w:val="00D974A9"/>
    <w:rsid w:val="00DA242D"/>
    <w:rsid w:val="00DA2F9F"/>
    <w:rsid w:val="00DA39C7"/>
    <w:rsid w:val="00DA55FE"/>
    <w:rsid w:val="00DA6123"/>
    <w:rsid w:val="00DA65E7"/>
    <w:rsid w:val="00DA66D8"/>
    <w:rsid w:val="00DA6C1B"/>
    <w:rsid w:val="00DA6F82"/>
    <w:rsid w:val="00DA6FD6"/>
    <w:rsid w:val="00DA7EFD"/>
    <w:rsid w:val="00DB11AB"/>
    <w:rsid w:val="00DB431E"/>
    <w:rsid w:val="00DB4AD3"/>
    <w:rsid w:val="00DB7368"/>
    <w:rsid w:val="00DC251D"/>
    <w:rsid w:val="00DC2815"/>
    <w:rsid w:val="00DC29C3"/>
    <w:rsid w:val="00DC2E03"/>
    <w:rsid w:val="00DC62BF"/>
    <w:rsid w:val="00DC6B6D"/>
    <w:rsid w:val="00DC6BD7"/>
    <w:rsid w:val="00DC7166"/>
    <w:rsid w:val="00DD32BA"/>
    <w:rsid w:val="00DD45F4"/>
    <w:rsid w:val="00DD4877"/>
    <w:rsid w:val="00DD4D3E"/>
    <w:rsid w:val="00DD65F9"/>
    <w:rsid w:val="00DE3D22"/>
    <w:rsid w:val="00DE404B"/>
    <w:rsid w:val="00DE43CD"/>
    <w:rsid w:val="00DE4F4A"/>
    <w:rsid w:val="00DE66F0"/>
    <w:rsid w:val="00DE75F6"/>
    <w:rsid w:val="00DE7681"/>
    <w:rsid w:val="00DF18EA"/>
    <w:rsid w:val="00DF64A0"/>
    <w:rsid w:val="00DF722E"/>
    <w:rsid w:val="00E02997"/>
    <w:rsid w:val="00E04C3B"/>
    <w:rsid w:val="00E0657D"/>
    <w:rsid w:val="00E06B47"/>
    <w:rsid w:val="00E133E0"/>
    <w:rsid w:val="00E17559"/>
    <w:rsid w:val="00E206ED"/>
    <w:rsid w:val="00E22BC7"/>
    <w:rsid w:val="00E33D01"/>
    <w:rsid w:val="00E3474E"/>
    <w:rsid w:val="00E40357"/>
    <w:rsid w:val="00E416F0"/>
    <w:rsid w:val="00E53C3B"/>
    <w:rsid w:val="00E60E61"/>
    <w:rsid w:val="00E6415A"/>
    <w:rsid w:val="00E6417B"/>
    <w:rsid w:val="00E64DF1"/>
    <w:rsid w:val="00E660E5"/>
    <w:rsid w:val="00E6655C"/>
    <w:rsid w:val="00E67A93"/>
    <w:rsid w:val="00E75F66"/>
    <w:rsid w:val="00E80F45"/>
    <w:rsid w:val="00E81300"/>
    <w:rsid w:val="00E826C5"/>
    <w:rsid w:val="00E835CF"/>
    <w:rsid w:val="00E85970"/>
    <w:rsid w:val="00E86034"/>
    <w:rsid w:val="00E90ADE"/>
    <w:rsid w:val="00E92CC1"/>
    <w:rsid w:val="00E950DC"/>
    <w:rsid w:val="00E955B4"/>
    <w:rsid w:val="00E95B73"/>
    <w:rsid w:val="00E960C3"/>
    <w:rsid w:val="00EA004F"/>
    <w:rsid w:val="00EA03B2"/>
    <w:rsid w:val="00EA151E"/>
    <w:rsid w:val="00EA3A59"/>
    <w:rsid w:val="00EA3ED5"/>
    <w:rsid w:val="00EA3FA3"/>
    <w:rsid w:val="00EA44B7"/>
    <w:rsid w:val="00EA49C7"/>
    <w:rsid w:val="00EA67C5"/>
    <w:rsid w:val="00EB52C5"/>
    <w:rsid w:val="00EB5D95"/>
    <w:rsid w:val="00EB71A4"/>
    <w:rsid w:val="00EC00DD"/>
    <w:rsid w:val="00EC1231"/>
    <w:rsid w:val="00EC22A2"/>
    <w:rsid w:val="00EC36C7"/>
    <w:rsid w:val="00EC3E57"/>
    <w:rsid w:val="00EC70CF"/>
    <w:rsid w:val="00EC77BB"/>
    <w:rsid w:val="00ED079D"/>
    <w:rsid w:val="00ED155C"/>
    <w:rsid w:val="00ED1A5B"/>
    <w:rsid w:val="00ED1C79"/>
    <w:rsid w:val="00ED28C7"/>
    <w:rsid w:val="00ED2CBE"/>
    <w:rsid w:val="00ED5694"/>
    <w:rsid w:val="00EE0225"/>
    <w:rsid w:val="00EE238A"/>
    <w:rsid w:val="00EE75B4"/>
    <w:rsid w:val="00EE7CB3"/>
    <w:rsid w:val="00EF1B03"/>
    <w:rsid w:val="00EF293F"/>
    <w:rsid w:val="00EF6837"/>
    <w:rsid w:val="00EF7C43"/>
    <w:rsid w:val="00F01CEE"/>
    <w:rsid w:val="00F04EEF"/>
    <w:rsid w:val="00F04FEA"/>
    <w:rsid w:val="00F04FF7"/>
    <w:rsid w:val="00F1324D"/>
    <w:rsid w:val="00F14B16"/>
    <w:rsid w:val="00F20710"/>
    <w:rsid w:val="00F2167D"/>
    <w:rsid w:val="00F22AC8"/>
    <w:rsid w:val="00F2355B"/>
    <w:rsid w:val="00F26750"/>
    <w:rsid w:val="00F31F51"/>
    <w:rsid w:val="00F4152A"/>
    <w:rsid w:val="00F42DAA"/>
    <w:rsid w:val="00F4559F"/>
    <w:rsid w:val="00F47696"/>
    <w:rsid w:val="00F502CC"/>
    <w:rsid w:val="00F52076"/>
    <w:rsid w:val="00F523E1"/>
    <w:rsid w:val="00F55E30"/>
    <w:rsid w:val="00F60938"/>
    <w:rsid w:val="00F61006"/>
    <w:rsid w:val="00F63409"/>
    <w:rsid w:val="00F63D6C"/>
    <w:rsid w:val="00F64BBC"/>
    <w:rsid w:val="00F712A0"/>
    <w:rsid w:val="00F74C43"/>
    <w:rsid w:val="00F76699"/>
    <w:rsid w:val="00F8100C"/>
    <w:rsid w:val="00F8229C"/>
    <w:rsid w:val="00F8306A"/>
    <w:rsid w:val="00F83CCC"/>
    <w:rsid w:val="00F847AD"/>
    <w:rsid w:val="00F86444"/>
    <w:rsid w:val="00F90319"/>
    <w:rsid w:val="00F943E0"/>
    <w:rsid w:val="00F95D26"/>
    <w:rsid w:val="00F96402"/>
    <w:rsid w:val="00F96663"/>
    <w:rsid w:val="00FA068C"/>
    <w:rsid w:val="00FA5665"/>
    <w:rsid w:val="00FA68B2"/>
    <w:rsid w:val="00FB082D"/>
    <w:rsid w:val="00FB2E0A"/>
    <w:rsid w:val="00FB7037"/>
    <w:rsid w:val="00FC4F73"/>
    <w:rsid w:val="00FD3A69"/>
    <w:rsid w:val="00FD3E77"/>
    <w:rsid w:val="00FD6298"/>
    <w:rsid w:val="00FE12B2"/>
    <w:rsid w:val="00FE12F3"/>
    <w:rsid w:val="00FE2F2E"/>
    <w:rsid w:val="00FE4304"/>
    <w:rsid w:val="00FE4511"/>
    <w:rsid w:val="00FF08C0"/>
    <w:rsid w:val="00FF42BA"/>
    <w:rsid w:val="00FF43A5"/>
    <w:rsid w:val="00FF4577"/>
    <w:rsid w:val="00FF6A68"/>
    <w:rsid w:val="00FF7324"/>
    <w:rsid w:val="022C7478"/>
    <w:rsid w:val="07EFC6DD"/>
    <w:rsid w:val="0993224F"/>
    <w:rsid w:val="0E6B25FE"/>
    <w:rsid w:val="1B350766"/>
    <w:rsid w:val="1F9CF22B"/>
    <w:rsid w:val="1FF72B37"/>
    <w:rsid w:val="279958EF"/>
    <w:rsid w:val="2CF045A4"/>
    <w:rsid w:val="3059AD7E"/>
    <w:rsid w:val="32D9CBAE"/>
    <w:rsid w:val="3BC1B811"/>
    <w:rsid w:val="4230F995"/>
    <w:rsid w:val="486111D8"/>
    <w:rsid w:val="48717C84"/>
    <w:rsid w:val="4D3D1979"/>
    <w:rsid w:val="565958B7"/>
    <w:rsid w:val="577237D8"/>
    <w:rsid w:val="57F52918"/>
    <w:rsid w:val="5E07AD11"/>
    <w:rsid w:val="5F40B6C1"/>
    <w:rsid w:val="62F56098"/>
    <w:rsid w:val="6545A091"/>
    <w:rsid w:val="678F90A5"/>
    <w:rsid w:val="79E2B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A42388E"/>
  <w15:docId w15:val="{7940BF81-2488-4D43-B073-06EEFE97E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6775"/>
    <w:pPr>
      <w:spacing w:after="160" w:line="288" w:lineRule="auto"/>
      <w:jc w:val="both"/>
    </w:pPr>
    <w:rPr>
      <w:sz w:val="18"/>
      <w:szCs w:val="18"/>
      <w:lang w:val="cs-CZ" w:eastAsia="en-US"/>
    </w:rPr>
  </w:style>
  <w:style w:type="paragraph" w:styleId="Nadpis1">
    <w:name w:val="heading 1"/>
    <w:aliases w:val="kapitola1,Za A,kapitola,Muj nadpis"/>
    <w:basedOn w:val="Normln"/>
    <w:next w:val="Normln"/>
    <w:link w:val="Nadpis1Char"/>
    <w:uiPriority w:val="99"/>
    <w:qFormat/>
    <w:rsid w:val="00AE407C"/>
    <w:pPr>
      <w:keepNext/>
      <w:keepLines/>
      <w:spacing w:before="240" w:after="80" w:line="240" w:lineRule="auto"/>
      <w:outlineLvl w:val="0"/>
    </w:pPr>
    <w:rPr>
      <w:rFonts w:eastAsia="Times New Roman"/>
      <w:sz w:val="28"/>
      <w:szCs w:val="32"/>
    </w:rPr>
  </w:style>
  <w:style w:type="paragraph" w:styleId="Nadpis2">
    <w:name w:val="heading 2"/>
    <w:aliases w:val="Nadpis nižší úrovně,Nadpis,2,1,1.1. Nadpis 2,kapitola2,Podkapitola"/>
    <w:basedOn w:val="Normln"/>
    <w:next w:val="Normln"/>
    <w:link w:val="Nadpis2Char"/>
    <w:uiPriority w:val="99"/>
    <w:qFormat/>
    <w:rsid w:val="00AE407C"/>
    <w:pPr>
      <w:keepNext/>
      <w:keepLines/>
      <w:numPr>
        <w:ilvl w:val="1"/>
        <w:numId w:val="1"/>
      </w:numPr>
      <w:spacing w:before="240" w:after="80" w:line="240" w:lineRule="auto"/>
      <w:outlineLvl w:val="1"/>
    </w:pPr>
    <w:rPr>
      <w:rFonts w:eastAsia="Times New Roman"/>
      <w:sz w:val="24"/>
      <w:szCs w:val="26"/>
    </w:rPr>
  </w:style>
  <w:style w:type="paragraph" w:styleId="Nadpis3">
    <w:name w:val="heading 3"/>
    <w:aliases w:val="Titul1,Heading 3 Char Char"/>
    <w:basedOn w:val="Normln"/>
    <w:next w:val="Normln"/>
    <w:link w:val="Nadpis3Char"/>
    <w:uiPriority w:val="99"/>
    <w:qFormat/>
    <w:rsid w:val="00934506"/>
    <w:pPr>
      <w:keepNext/>
      <w:keepLines/>
      <w:numPr>
        <w:ilvl w:val="2"/>
        <w:numId w:val="1"/>
      </w:numPr>
      <w:spacing w:before="240" w:after="80" w:line="240" w:lineRule="auto"/>
      <w:outlineLvl w:val="2"/>
    </w:pPr>
    <w:rPr>
      <w:rFonts w:eastAsia="Times New Roman"/>
      <w:b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99"/>
    <w:qFormat/>
    <w:rsid w:val="00AE407C"/>
    <w:pPr>
      <w:keepNext/>
      <w:keepLines/>
      <w:numPr>
        <w:ilvl w:val="3"/>
        <w:numId w:val="1"/>
      </w:numPr>
      <w:tabs>
        <w:tab w:val="clear" w:pos="360"/>
      </w:tabs>
      <w:spacing w:before="240" w:after="80" w:line="240" w:lineRule="auto"/>
      <w:ind w:left="0" w:firstLine="0"/>
      <w:outlineLvl w:val="3"/>
    </w:pPr>
    <w:rPr>
      <w:rFonts w:eastAsia="Times New Roman"/>
      <w:iCs/>
    </w:rPr>
  </w:style>
  <w:style w:type="paragraph" w:styleId="Nadpis5">
    <w:name w:val="heading 5"/>
    <w:basedOn w:val="Normln"/>
    <w:next w:val="Normln"/>
    <w:link w:val="Nadpis5Char"/>
    <w:uiPriority w:val="99"/>
    <w:qFormat/>
    <w:rsid w:val="001C7DA4"/>
    <w:pPr>
      <w:keepNext/>
      <w:keepLines/>
      <w:numPr>
        <w:ilvl w:val="4"/>
        <w:numId w:val="1"/>
      </w:numPr>
      <w:tabs>
        <w:tab w:val="clear" w:pos="360"/>
      </w:tabs>
      <w:spacing w:before="40" w:after="0"/>
      <w:ind w:left="0" w:firstLine="0"/>
      <w:outlineLvl w:val="4"/>
    </w:pPr>
    <w:rPr>
      <w:rFonts w:eastAsia="Times New Roman"/>
    </w:rPr>
  </w:style>
  <w:style w:type="paragraph" w:styleId="Nadpis6">
    <w:name w:val="heading 6"/>
    <w:basedOn w:val="Normln"/>
    <w:next w:val="Normln"/>
    <w:link w:val="Nadpis6Char"/>
    <w:uiPriority w:val="99"/>
    <w:qFormat/>
    <w:rsid w:val="001C7DA4"/>
    <w:pPr>
      <w:keepNext/>
      <w:keepLines/>
      <w:numPr>
        <w:ilvl w:val="5"/>
        <w:numId w:val="1"/>
      </w:numPr>
      <w:tabs>
        <w:tab w:val="clear" w:pos="360"/>
      </w:tabs>
      <w:spacing w:before="40" w:after="0"/>
      <w:ind w:left="0" w:firstLine="0"/>
      <w:outlineLvl w:val="5"/>
    </w:pPr>
    <w:rPr>
      <w:rFonts w:eastAsia="Times New Roman"/>
    </w:rPr>
  </w:style>
  <w:style w:type="paragraph" w:styleId="Nadpis7">
    <w:name w:val="heading 7"/>
    <w:basedOn w:val="Normln"/>
    <w:next w:val="Normln"/>
    <w:link w:val="Nadpis7Char"/>
    <w:uiPriority w:val="99"/>
    <w:qFormat/>
    <w:rsid w:val="001C7DA4"/>
    <w:pPr>
      <w:keepNext/>
      <w:keepLines/>
      <w:numPr>
        <w:ilvl w:val="6"/>
        <w:numId w:val="1"/>
      </w:numPr>
      <w:tabs>
        <w:tab w:val="clear" w:pos="360"/>
      </w:tabs>
      <w:spacing w:before="40" w:after="0"/>
      <w:ind w:left="0" w:firstLine="0"/>
      <w:outlineLvl w:val="6"/>
    </w:pPr>
    <w:rPr>
      <w:rFonts w:eastAsia="Times New Roman"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1C7DA4"/>
    <w:pPr>
      <w:keepNext/>
      <w:keepLines/>
      <w:numPr>
        <w:ilvl w:val="7"/>
        <w:numId w:val="1"/>
      </w:numPr>
      <w:tabs>
        <w:tab w:val="clear" w:pos="360"/>
      </w:tabs>
      <w:spacing w:before="40" w:after="0"/>
      <w:ind w:left="0" w:firstLine="0"/>
      <w:outlineLvl w:val="7"/>
    </w:pPr>
    <w:rPr>
      <w:rFonts w:eastAsia="Times New Roman"/>
      <w:szCs w:val="21"/>
    </w:rPr>
  </w:style>
  <w:style w:type="paragraph" w:styleId="Nadpis9">
    <w:name w:val="heading 9"/>
    <w:basedOn w:val="Normln"/>
    <w:next w:val="Normln"/>
    <w:link w:val="Nadpis9Char"/>
    <w:uiPriority w:val="99"/>
    <w:qFormat/>
    <w:rsid w:val="001C7DA4"/>
    <w:pPr>
      <w:keepNext/>
      <w:keepLines/>
      <w:numPr>
        <w:ilvl w:val="8"/>
        <w:numId w:val="2"/>
      </w:numPr>
      <w:tabs>
        <w:tab w:val="clear" w:pos="643"/>
      </w:tabs>
      <w:spacing w:before="40" w:after="0"/>
      <w:ind w:left="0" w:firstLine="0"/>
      <w:outlineLvl w:val="8"/>
    </w:pPr>
    <w:rPr>
      <w:rFonts w:eastAsia="Times New Roman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1 Char,Za A Char,kapitola Char,Muj nadpis Char"/>
    <w:link w:val="Nadpis1"/>
    <w:uiPriority w:val="99"/>
    <w:locked/>
    <w:rsid w:val="00AE407C"/>
    <w:rPr>
      <w:rFonts w:eastAsia="Times New Roman"/>
      <w:sz w:val="28"/>
      <w:szCs w:val="32"/>
      <w:lang w:val="cs-CZ" w:eastAsia="en-US"/>
    </w:rPr>
  </w:style>
  <w:style w:type="character" w:customStyle="1" w:styleId="Nadpis2Char">
    <w:name w:val="Nadpis 2 Char"/>
    <w:aliases w:val="Nadpis nižší úrovně Char,Nadpis Char,2 Char,1 Char,1.1. Nadpis 2 Char,kapitola2 Char,Podkapitola Char"/>
    <w:link w:val="Nadpis2"/>
    <w:uiPriority w:val="99"/>
    <w:locked/>
    <w:rsid w:val="00AE407C"/>
    <w:rPr>
      <w:rFonts w:ascii="Verdana" w:hAnsi="Verdana" w:cs="Times New Roman"/>
      <w:sz w:val="26"/>
      <w:szCs w:val="26"/>
      <w:lang w:val="cs-CZ" w:eastAsia="en-US" w:bidi="ar-SA"/>
    </w:rPr>
  </w:style>
  <w:style w:type="character" w:customStyle="1" w:styleId="Nadpis3Char">
    <w:name w:val="Nadpis 3 Char"/>
    <w:aliases w:val="Titul1 Char,Heading 3 Char Char Char"/>
    <w:link w:val="Nadpis3"/>
    <w:uiPriority w:val="99"/>
    <w:locked/>
    <w:rsid w:val="00934506"/>
    <w:rPr>
      <w:rFonts w:eastAsia="Times New Roman"/>
      <w:b/>
      <w:szCs w:val="24"/>
      <w:lang w:val="cs-CZ" w:eastAsia="en-US"/>
    </w:rPr>
  </w:style>
  <w:style w:type="character" w:customStyle="1" w:styleId="Nadpis4Char">
    <w:name w:val="Nadpis 4 Char"/>
    <w:link w:val="Nadpis4"/>
    <w:uiPriority w:val="99"/>
    <w:locked/>
    <w:rsid w:val="00AE407C"/>
    <w:rPr>
      <w:rFonts w:ascii="Verdana" w:hAnsi="Verdana" w:cs="Times New Roman"/>
      <w:iCs/>
      <w:sz w:val="18"/>
      <w:szCs w:val="18"/>
      <w:lang w:val="cs-CZ" w:eastAsia="en-US" w:bidi="ar-SA"/>
    </w:rPr>
  </w:style>
  <w:style w:type="character" w:customStyle="1" w:styleId="Nadpis5Char">
    <w:name w:val="Nadpis 5 Char"/>
    <w:link w:val="Nadpis5"/>
    <w:uiPriority w:val="99"/>
    <w:locked/>
    <w:rsid w:val="002508E7"/>
    <w:rPr>
      <w:rFonts w:ascii="Verdana" w:hAnsi="Verdana" w:cs="Times New Roman"/>
      <w:sz w:val="18"/>
      <w:szCs w:val="18"/>
      <w:lang w:val="cs-CZ" w:eastAsia="en-US" w:bidi="ar-SA"/>
    </w:rPr>
  </w:style>
  <w:style w:type="character" w:customStyle="1" w:styleId="Nadpis6Char">
    <w:name w:val="Nadpis 6 Char"/>
    <w:link w:val="Nadpis6"/>
    <w:uiPriority w:val="99"/>
    <w:locked/>
    <w:rsid w:val="002508E7"/>
    <w:rPr>
      <w:rFonts w:ascii="Verdana" w:hAnsi="Verdana" w:cs="Times New Roman"/>
      <w:sz w:val="18"/>
      <w:szCs w:val="18"/>
      <w:lang w:val="cs-CZ" w:eastAsia="en-US" w:bidi="ar-SA"/>
    </w:rPr>
  </w:style>
  <w:style w:type="character" w:customStyle="1" w:styleId="Nadpis7Char">
    <w:name w:val="Nadpis 7 Char"/>
    <w:link w:val="Nadpis7"/>
    <w:uiPriority w:val="99"/>
    <w:semiHidden/>
    <w:locked/>
    <w:rsid w:val="002508E7"/>
    <w:rPr>
      <w:rFonts w:ascii="Verdana" w:hAnsi="Verdana" w:cs="Times New Roman"/>
      <w:iCs/>
      <w:sz w:val="18"/>
      <w:szCs w:val="18"/>
      <w:lang w:val="cs-CZ" w:eastAsia="en-US" w:bidi="ar-SA"/>
    </w:rPr>
  </w:style>
  <w:style w:type="character" w:customStyle="1" w:styleId="Nadpis8Char">
    <w:name w:val="Nadpis 8 Char"/>
    <w:link w:val="Nadpis8"/>
    <w:uiPriority w:val="99"/>
    <w:semiHidden/>
    <w:locked/>
    <w:rsid w:val="002508E7"/>
    <w:rPr>
      <w:rFonts w:ascii="Verdana" w:hAnsi="Verdana" w:cs="Times New Roman"/>
      <w:sz w:val="21"/>
      <w:szCs w:val="21"/>
      <w:lang w:val="cs-CZ" w:eastAsia="en-US" w:bidi="ar-SA"/>
    </w:rPr>
  </w:style>
  <w:style w:type="character" w:customStyle="1" w:styleId="Nadpis9Char">
    <w:name w:val="Nadpis 9 Char"/>
    <w:link w:val="Nadpis9"/>
    <w:uiPriority w:val="99"/>
    <w:semiHidden/>
    <w:locked/>
    <w:rsid w:val="002508E7"/>
    <w:rPr>
      <w:rFonts w:ascii="Verdana" w:hAnsi="Verdana" w:cs="Times New Roman"/>
      <w:iCs/>
      <w:sz w:val="21"/>
      <w:szCs w:val="21"/>
      <w:lang w:val="cs-CZ" w:eastAsia="en-US" w:bidi="ar-SA"/>
    </w:rPr>
  </w:style>
  <w:style w:type="table" w:styleId="Mkatabulky">
    <w:name w:val="Table Grid"/>
    <w:basedOn w:val="Normlntabulka"/>
    <w:uiPriority w:val="99"/>
    <w:rsid w:val="00E64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sz w:val="12"/>
    </w:rPr>
  </w:style>
  <w:style w:type="character" w:customStyle="1" w:styleId="DatumChar">
    <w:name w:val="Datum Char"/>
    <w:link w:val="Datum"/>
    <w:uiPriority w:val="99"/>
    <w:locked/>
    <w:rsid w:val="00244D2C"/>
    <w:rPr>
      <w:rFonts w:ascii="Verdana" w:hAnsi="Verdana" w:cs="Times New Roman"/>
      <w:sz w:val="12"/>
    </w:rPr>
  </w:style>
  <w:style w:type="paragraph" w:styleId="Seznamsodrkami">
    <w:name w:val="List Bullet"/>
    <w:basedOn w:val="Normln"/>
    <w:uiPriority w:val="99"/>
    <w:rsid w:val="00D14822"/>
    <w:pPr>
      <w:numPr>
        <w:numId w:val="21"/>
      </w:numPr>
      <w:spacing w:after="80"/>
    </w:pPr>
  </w:style>
  <w:style w:type="paragraph" w:styleId="Seznamsodrkami2">
    <w:name w:val="List Bullet 2"/>
    <w:basedOn w:val="Normln"/>
    <w:uiPriority w:val="99"/>
    <w:rsid w:val="00D14822"/>
    <w:pPr>
      <w:numPr>
        <w:ilvl w:val="1"/>
        <w:numId w:val="21"/>
      </w:numPr>
      <w:spacing w:after="60"/>
    </w:pPr>
  </w:style>
  <w:style w:type="paragraph" w:styleId="Seznamsodrkami3">
    <w:name w:val="List Bullet 3"/>
    <w:basedOn w:val="Normln"/>
    <w:uiPriority w:val="99"/>
    <w:rsid w:val="00D14822"/>
    <w:pPr>
      <w:numPr>
        <w:ilvl w:val="2"/>
        <w:numId w:val="21"/>
      </w:numPr>
      <w:spacing w:after="40"/>
    </w:pPr>
  </w:style>
  <w:style w:type="paragraph" w:styleId="Odstavecseseznamem">
    <w:name w:val="List Paragraph"/>
    <w:basedOn w:val="Normln"/>
    <w:uiPriority w:val="99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99"/>
    <w:rsid w:val="00AC770C"/>
    <w:pPr>
      <w:numPr>
        <w:numId w:val="23"/>
      </w:numPr>
      <w:spacing w:after="80"/>
    </w:pPr>
  </w:style>
  <w:style w:type="paragraph" w:styleId="slovanseznam2">
    <w:name w:val="List Number 2"/>
    <w:basedOn w:val="Normln"/>
    <w:uiPriority w:val="99"/>
    <w:rsid w:val="00AC770C"/>
    <w:pPr>
      <w:numPr>
        <w:ilvl w:val="1"/>
        <w:numId w:val="23"/>
      </w:numPr>
      <w:spacing w:after="60"/>
    </w:pPr>
  </w:style>
  <w:style w:type="paragraph" w:styleId="slovanseznam3">
    <w:name w:val="List Number 3"/>
    <w:basedOn w:val="Normln"/>
    <w:uiPriority w:val="99"/>
    <w:rsid w:val="00AC770C"/>
    <w:pPr>
      <w:numPr>
        <w:ilvl w:val="2"/>
        <w:numId w:val="23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link w:val="Zhlav"/>
    <w:uiPriority w:val="99"/>
    <w:locked/>
    <w:rsid w:val="00EB71A4"/>
    <w:rPr>
      <w:rFonts w:cs="Times New Roman"/>
    </w:rPr>
  </w:style>
  <w:style w:type="paragraph" w:styleId="Bezmezer">
    <w:name w:val="No Spacing"/>
    <w:uiPriority w:val="99"/>
    <w:qFormat/>
    <w:rsid w:val="00244D2C"/>
    <w:pPr>
      <w:spacing w:line="288" w:lineRule="auto"/>
    </w:pPr>
    <w:rPr>
      <w:sz w:val="18"/>
      <w:szCs w:val="18"/>
      <w:lang w:val="en-GB" w:eastAsia="en-US"/>
    </w:rPr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sz w:val="13"/>
    </w:rPr>
  </w:style>
  <w:style w:type="character" w:customStyle="1" w:styleId="ZpatChar">
    <w:name w:val="Zápatí Char"/>
    <w:link w:val="Zpat"/>
    <w:uiPriority w:val="99"/>
    <w:locked/>
    <w:rsid w:val="003435D8"/>
    <w:rPr>
      <w:rFonts w:ascii="Verdana" w:hAnsi="Verdana" w:cs="Times New Roman"/>
      <w:sz w:val="13"/>
    </w:rPr>
  </w:style>
  <w:style w:type="paragraph" w:customStyle="1" w:styleId="Subject">
    <w:name w:val="Subject"/>
    <w:basedOn w:val="Normln"/>
    <w:next w:val="Normln"/>
    <w:uiPriority w:val="99"/>
    <w:rsid w:val="00970013"/>
    <w:pPr>
      <w:spacing w:before="240" w:after="240" w:line="240" w:lineRule="auto"/>
    </w:pPr>
    <w:rPr>
      <w:rFonts w:cs="Arial"/>
      <w:sz w:val="36"/>
      <w:szCs w:val="13"/>
      <w:lang w:eastAsia="sv-SE"/>
    </w:rPr>
  </w:style>
  <w:style w:type="character" w:styleId="slostrnky">
    <w:name w:val="page number"/>
    <w:uiPriority w:val="99"/>
    <w:rsid w:val="00A26790"/>
    <w:rPr>
      <w:rFonts w:ascii="Verdana" w:hAnsi="Verdana" w:cs="Times New Roman"/>
      <w:sz w:val="16"/>
    </w:rPr>
  </w:style>
  <w:style w:type="paragraph" w:customStyle="1" w:styleId="Title1">
    <w:name w:val="Title 1"/>
    <w:basedOn w:val="Nadpis1"/>
    <w:next w:val="Normln"/>
    <w:link w:val="Title1Char"/>
    <w:uiPriority w:val="99"/>
    <w:rsid w:val="00D4638B"/>
  </w:style>
  <w:style w:type="character" w:customStyle="1" w:styleId="Title1Char">
    <w:name w:val="Title 1 Char"/>
    <w:basedOn w:val="Nadpis1Char"/>
    <w:link w:val="Title1"/>
    <w:uiPriority w:val="99"/>
    <w:locked/>
    <w:rsid w:val="000D7FFA"/>
    <w:rPr>
      <w:rFonts w:ascii="Verdana" w:eastAsia="Times New Roman" w:hAnsi="Verdana" w:cs="Times New Roman"/>
      <w:sz w:val="32"/>
      <w:szCs w:val="32"/>
      <w:lang w:val="cs-CZ" w:eastAsia="en-US" w:bidi="ar-SA"/>
    </w:rPr>
  </w:style>
  <w:style w:type="paragraph" w:customStyle="1" w:styleId="Title2">
    <w:name w:val="Title 2"/>
    <w:basedOn w:val="Nadpis2"/>
    <w:next w:val="Normln"/>
    <w:link w:val="Title2Char"/>
    <w:uiPriority w:val="99"/>
    <w:rsid w:val="00D4638B"/>
    <w:pPr>
      <w:numPr>
        <w:ilvl w:val="0"/>
        <w:numId w:val="0"/>
      </w:numPr>
    </w:pPr>
  </w:style>
  <w:style w:type="character" w:customStyle="1" w:styleId="Title2Char">
    <w:name w:val="Title 2 Char"/>
    <w:basedOn w:val="Nadpis2Char"/>
    <w:link w:val="Title2"/>
    <w:uiPriority w:val="99"/>
    <w:locked/>
    <w:rsid w:val="000D7FFA"/>
    <w:rPr>
      <w:rFonts w:ascii="Verdana" w:hAnsi="Verdana" w:cs="Times New Roman"/>
      <w:sz w:val="26"/>
      <w:szCs w:val="26"/>
      <w:lang w:val="cs-CZ" w:eastAsia="en-US" w:bidi="ar-SA"/>
    </w:rPr>
  </w:style>
  <w:style w:type="paragraph" w:customStyle="1" w:styleId="Title3">
    <w:name w:val="Title 3"/>
    <w:basedOn w:val="Nadpis3"/>
    <w:next w:val="Normln"/>
    <w:link w:val="Title3Char"/>
    <w:uiPriority w:val="99"/>
    <w:rsid w:val="00D4638B"/>
    <w:pPr>
      <w:numPr>
        <w:ilvl w:val="0"/>
        <w:numId w:val="0"/>
      </w:numPr>
    </w:pPr>
  </w:style>
  <w:style w:type="character" w:customStyle="1" w:styleId="Title3Char">
    <w:name w:val="Title 3 Char"/>
    <w:basedOn w:val="Nadpis3Char"/>
    <w:link w:val="Title3"/>
    <w:uiPriority w:val="99"/>
    <w:locked/>
    <w:rsid w:val="000D7FFA"/>
    <w:rPr>
      <w:rFonts w:ascii="Verdana" w:eastAsia="Times New Roman" w:hAnsi="Verdana" w:cs="Times New Roman"/>
      <w:b/>
      <w:sz w:val="24"/>
      <w:szCs w:val="24"/>
      <w:lang w:val="cs-CZ" w:eastAsia="en-US" w:bidi="ar-SA"/>
    </w:rPr>
  </w:style>
  <w:style w:type="paragraph" w:customStyle="1" w:styleId="DocumentName">
    <w:name w:val="DocumentName"/>
    <w:next w:val="Normln"/>
    <w:uiPriority w:val="99"/>
    <w:rsid w:val="00AE407C"/>
    <w:pPr>
      <w:spacing w:line="288" w:lineRule="auto"/>
    </w:pPr>
    <w:rPr>
      <w:caps/>
      <w:sz w:val="36"/>
      <w:szCs w:val="40"/>
      <w:lang w:val="en-GB" w:eastAsia="en-US"/>
    </w:rPr>
  </w:style>
  <w:style w:type="paragraph" w:styleId="Nadpisobsahu">
    <w:name w:val="TOC Heading"/>
    <w:basedOn w:val="Nadpis1"/>
    <w:next w:val="Normln"/>
    <w:uiPriority w:val="99"/>
    <w:qFormat/>
    <w:rsid w:val="00B31093"/>
    <w:pPr>
      <w:keepNext w:val="0"/>
      <w:keepLines w:val="0"/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autoRedefine/>
    <w:uiPriority w:val="39"/>
    <w:rsid w:val="001A5354"/>
    <w:pPr>
      <w:tabs>
        <w:tab w:val="left" w:pos="442"/>
        <w:tab w:val="right" w:leader="dot" w:pos="7938"/>
      </w:tabs>
      <w:spacing w:before="200" w:after="60"/>
    </w:pPr>
  </w:style>
  <w:style w:type="paragraph" w:styleId="Obsah2">
    <w:name w:val="toc 2"/>
    <w:basedOn w:val="Normln"/>
    <w:next w:val="Normln"/>
    <w:autoRedefine/>
    <w:uiPriority w:val="39"/>
    <w:rsid w:val="008A0A5B"/>
    <w:pPr>
      <w:tabs>
        <w:tab w:val="right" w:leader="dot" w:pos="7938"/>
      </w:tabs>
      <w:spacing w:after="60"/>
      <w:ind w:left="221"/>
    </w:pPr>
  </w:style>
  <w:style w:type="paragraph" w:styleId="Obsah3">
    <w:name w:val="toc 3"/>
    <w:basedOn w:val="Normln"/>
    <w:next w:val="Normln"/>
    <w:autoRedefine/>
    <w:uiPriority w:val="39"/>
    <w:rsid w:val="008A0A5B"/>
    <w:pPr>
      <w:tabs>
        <w:tab w:val="right" w:leader="dot" w:pos="7938"/>
      </w:tabs>
      <w:spacing w:after="60"/>
      <w:ind w:left="442"/>
    </w:pPr>
  </w:style>
  <w:style w:type="paragraph" w:styleId="Textbubliny">
    <w:name w:val="Balloon Text"/>
    <w:basedOn w:val="Normln"/>
    <w:link w:val="TextbublinyChar"/>
    <w:uiPriority w:val="99"/>
    <w:semiHidden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link w:val="Textbubliny"/>
    <w:uiPriority w:val="99"/>
    <w:semiHidden/>
    <w:locked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244D2C"/>
    <w:pPr>
      <w:spacing w:after="0" w:line="200" w:lineRule="atLeast"/>
    </w:pPr>
    <w:rPr>
      <w:rFonts w:cs="Mangal"/>
      <w:sz w:val="12"/>
      <w:lang w:eastAsia="sv-SE"/>
    </w:rPr>
  </w:style>
  <w:style w:type="character" w:customStyle="1" w:styleId="VERSALER">
    <w:name w:val="VERSALER"/>
    <w:uiPriority w:val="99"/>
    <w:semiHidden/>
    <w:rsid w:val="00920B51"/>
    <w:rPr>
      <w:rFonts w:cs="Times New Roman"/>
      <w:caps/>
    </w:rPr>
  </w:style>
  <w:style w:type="paragraph" w:styleId="Adresanaoblku">
    <w:name w:val="envelope address"/>
    <w:basedOn w:val="Normln"/>
    <w:uiPriority w:val="99"/>
    <w:rsid w:val="006545D9"/>
    <w:pPr>
      <w:spacing w:after="0"/>
    </w:pPr>
  </w:style>
  <w:style w:type="paragraph" w:customStyle="1" w:styleId="FLetterpage1">
    <w:name w:val="ÅF Letter (page 1)"/>
    <w:uiPriority w:val="99"/>
    <w:semiHidden/>
    <w:rsid w:val="0031118B"/>
    <w:rPr>
      <w:rFonts w:ascii="Times New Roman" w:eastAsia="Times New Roman" w:hAnsi="Times New Roman"/>
      <w:sz w:val="24"/>
      <w:szCs w:val="24"/>
      <w:lang w:val="sv-SE" w:eastAsia="sv-SE"/>
    </w:rPr>
  </w:style>
  <w:style w:type="character" w:styleId="Hypertextovodkaz">
    <w:name w:val="Hyperlink"/>
    <w:uiPriority w:val="99"/>
    <w:rsid w:val="008942B3"/>
    <w:rPr>
      <w:rFonts w:cs="Times New Roman"/>
      <w:color w:val="5F5F5F"/>
      <w:u w:val="single"/>
    </w:rPr>
  </w:style>
  <w:style w:type="paragraph" w:customStyle="1" w:styleId="Title4">
    <w:name w:val="Title 4"/>
    <w:basedOn w:val="Nadpis4"/>
    <w:next w:val="Normln"/>
    <w:uiPriority w:val="99"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99"/>
    <w:semiHidden/>
    <w:rsid w:val="00925DA1"/>
    <w:rPr>
      <w:vanish/>
    </w:rPr>
  </w:style>
  <w:style w:type="paragraph" w:styleId="Obsah4">
    <w:name w:val="toc 4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658"/>
    </w:pPr>
  </w:style>
  <w:style w:type="paragraph" w:styleId="Obsah5">
    <w:name w:val="toc 5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879"/>
    </w:pPr>
  </w:style>
  <w:style w:type="paragraph" w:styleId="Obsah6">
    <w:name w:val="toc 6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100"/>
    </w:pPr>
  </w:style>
  <w:style w:type="paragraph" w:styleId="Obsah7">
    <w:name w:val="toc 7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321"/>
    </w:pPr>
  </w:style>
  <w:style w:type="paragraph" w:styleId="Obsah8">
    <w:name w:val="toc 8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542"/>
    </w:pPr>
  </w:style>
  <w:style w:type="paragraph" w:styleId="Obsah9">
    <w:name w:val="toc 9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758"/>
    </w:pPr>
  </w:style>
  <w:style w:type="character" w:styleId="Zstupntext">
    <w:name w:val="Placeholder Text"/>
    <w:uiPriority w:val="99"/>
    <w:rsid w:val="008A0A5B"/>
    <w:rPr>
      <w:rFonts w:cs="Times New Roman"/>
      <w:color w:val="auto"/>
    </w:rPr>
  </w:style>
  <w:style w:type="table" w:customStyle="1" w:styleId="TableGridLight1">
    <w:name w:val="Table Grid Light1"/>
    <w:uiPriority w:val="99"/>
    <w:rsid w:val="006A3B87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Tablestyle">
    <w:name w:val="ÅF Table style"/>
    <w:uiPriority w:val="99"/>
    <w:rsid w:val="00AE407C"/>
    <w:pPr>
      <w:spacing w:before="40" w:after="40"/>
    </w:pPr>
    <w:tblPr>
      <w:tblInd w:w="0" w:type="dxa"/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Enclosures">
    <w:name w:val="TOC Enclosures"/>
    <w:basedOn w:val="Bezmezer"/>
    <w:uiPriority w:val="99"/>
    <w:rsid w:val="00DE4F4A"/>
    <w:pPr>
      <w:tabs>
        <w:tab w:val="right" w:leader="dot" w:pos="7938"/>
      </w:tabs>
      <w:spacing w:after="60"/>
    </w:pPr>
  </w:style>
  <w:style w:type="paragraph" w:styleId="Titulek">
    <w:name w:val="caption"/>
    <w:aliases w:val="text pod tabulkou,Zdroj,Char Char Char Char Char Char Char,Char,Titulek-Příloha tab,Titulek (nadpis tabulek) Char Char Char Char Char Char Char,Char Char Char Char Char"/>
    <w:basedOn w:val="Normln"/>
    <w:next w:val="Normln"/>
    <w:link w:val="TitulekChar"/>
    <w:uiPriority w:val="99"/>
    <w:qFormat/>
    <w:rsid w:val="003D70C7"/>
    <w:pPr>
      <w:spacing w:after="200" w:line="240" w:lineRule="auto"/>
    </w:pPr>
    <w:rPr>
      <w:i/>
      <w:color w:val="506070"/>
      <w:sz w:val="12"/>
      <w:szCs w:val="20"/>
      <w:lang w:eastAsia="sk-SK"/>
    </w:rPr>
  </w:style>
  <w:style w:type="character" w:customStyle="1" w:styleId="TitulekChar">
    <w:name w:val="Titulek Char"/>
    <w:aliases w:val="text pod tabulkou Char,Zdroj Char,Char Char Char Char Char Char Char Char,Char Char,Titulek-Příloha tab Char,Titulek (nadpis tabulek) Char Char Char Char Char Char Char Char,Char Char Char Char Char Char"/>
    <w:link w:val="Titulek"/>
    <w:uiPriority w:val="99"/>
    <w:locked/>
    <w:rsid w:val="00A1008B"/>
    <w:rPr>
      <w:rFonts w:ascii="Verdana" w:hAnsi="Verdana"/>
      <w:i/>
      <w:color w:val="506070"/>
      <w:sz w:val="12"/>
      <w:lang w:val="cs-CZ"/>
    </w:rPr>
  </w:style>
  <w:style w:type="paragraph" w:customStyle="1" w:styleId="Tableheading">
    <w:name w:val="Table heading"/>
    <w:basedOn w:val="Normln"/>
    <w:uiPriority w:val="99"/>
    <w:semiHidden/>
    <w:rsid w:val="003D70C7"/>
    <w:pPr>
      <w:spacing w:before="40" w:after="40"/>
    </w:pPr>
  </w:style>
  <w:style w:type="paragraph" w:customStyle="1" w:styleId="Coverpagetitle">
    <w:name w:val="Coverpage title"/>
    <w:basedOn w:val="Normln"/>
    <w:uiPriority w:val="99"/>
    <w:rsid w:val="00673612"/>
    <w:rPr>
      <w:b/>
      <w:sz w:val="72"/>
      <w:szCs w:val="20"/>
    </w:rPr>
  </w:style>
  <w:style w:type="paragraph" w:customStyle="1" w:styleId="Coverpagesubtitleblue">
    <w:name w:val="Coverpage subtitle (blue)"/>
    <w:basedOn w:val="Coverpagetitle"/>
    <w:uiPriority w:val="99"/>
    <w:rsid w:val="00673612"/>
    <w:rPr>
      <w:color w:val="0096DB"/>
      <w:sz w:val="36"/>
    </w:rPr>
  </w:style>
  <w:style w:type="paragraph" w:styleId="Revize">
    <w:name w:val="Revision"/>
    <w:hidden/>
    <w:uiPriority w:val="99"/>
    <w:semiHidden/>
    <w:rsid w:val="00235544"/>
    <w:rPr>
      <w:sz w:val="18"/>
      <w:szCs w:val="18"/>
      <w:lang w:val="en-GB" w:eastAsia="en-US"/>
    </w:rPr>
  </w:style>
  <w:style w:type="paragraph" w:customStyle="1" w:styleId="FooterAddress">
    <w:name w:val="FooterAddress"/>
    <w:link w:val="FooterAddressChar"/>
    <w:uiPriority w:val="99"/>
    <w:rsid w:val="00920CE0"/>
    <w:pPr>
      <w:spacing w:line="170" w:lineRule="exact"/>
      <w:ind w:right="-1134"/>
    </w:pPr>
    <w:rPr>
      <w:rFonts w:cs="Mangal"/>
      <w:sz w:val="13"/>
      <w:szCs w:val="18"/>
      <w:lang w:val="en-US" w:eastAsia="sv-SE"/>
    </w:rPr>
  </w:style>
  <w:style w:type="character" w:customStyle="1" w:styleId="FooterAddressChar">
    <w:name w:val="FooterAddress Char"/>
    <w:link w:val="FooterAddress"/>
    <w:uiPriority w:val="99"/>
    <w:locked/>
    <w:rsid w:val="00920CE0"/>
    <w:rPr>
      <w:rFonts w:cs="Mangal"/>
      <w:sz w:val="18"/>
      <w:szCs w:val="18"/>
      <w:lang w:val="en-US" w:eastAsia="sv-SE" w:bidi="ar-SA"/>
    </w:rPr>
  </w:style>
  <w:style w:type="paragraph" w:customStyle="1" w:styleId="Odsazen">
    <w:name w:val="Odsazený"/>
    <w:basedOn w:val="Normln"/>
    <w:uiPriority w:val="99"/>
    <w:rsid w:val="005471CF"/>
    <w:pPr>
      <w:spacing w:after="60" w:line="240" w:lineRule="auto"/>
      <w:ind w:left="851"/>
    </w:pPr>
    <w:rPr>
      <w:rFonts w:ascii="Times New Roman" w:eastAsia="Times New Roman" w:hAnsi="Times New Roman"/>
      <w:sz w:val="22"/>
      <w:szCs w:val="20"/>
      <w:lang w:eastAsia="cs-CZ"/>
    </w:rPr>
  </w:style>
  <w:style w:type="paragraph" w:customStyle="1" w:styleId="podkapitola">
    <w:name w:val="podkapitola"/>
    <w:basedOn w:val="Normln"/>
    <w:link w:val="podkapitolaChar"/>
    <w:uiPriority w:val="99"/>
    <w:rsid w:val="00047FB4"/>
    <w:pPr>
      <w:keepNext/>
      <w:spacing w:before="120" w:after="120" w:line="240" w:lineRule="atLeast"/>
      <w:outlineLvl w:val="3"/>
    </w:pPr>
    <w:rPr>
      <w:rFonts w:ascii="Cambria" w:eastAsia="MS Mincho" w:hAnsi="Cambria"/>
      <w:b/>
      <w:szCs w:val="20"/>
      <w:u w:val="single"/>
      <w:lang w:eastAsia="cs-CZ"/>
    </w:rPr>
  </w:style>
  <w:style w:type="character" w:customStyle="1" w:styleId="podkapitolaChar">
    <w:name w:val="podkapitola Char"/>
    <w:link w:val="podkapitola"/>
    <w:uiPriority w:val="99"/>
    <w:locked/>
    <w:rsid w:val="00047FB4"/>
    <w:rPr>
      <w:rFonts w:ascii="Cambria" w:eastAsia="MS Mincho" w:hAnsi="Cambria" w:cs="Times New Roman"/>
      <w:b/>
      <w:sz w:val="20"/>
      <w:szCs w:val="20"/>
      <w:u w:val="single"/>
      <w:lang w:val="cs-CZ" w:eastAsia="cs-CZ"/>
    </w:rPr>
  </w:style>
  <w:style w:type="paragraph" w:customStyle="1" w:styleId="tabulka">
    <w:name w:val="tabulka"/>
    <w:uiPriority w:val="99"/>
    <w:rsid w:val="00A1008B"/>
    <w:pPr>
      <w:spacing w:line="240" w:lineRule="exact"/>
    </w:pPr>
    <w:rPr>
      <w:rFonts w:ascii="Cambria" w:eastAsia="MS Mincho" w:hAnsi="Cambria"/>
      <w:sz w:val="18"/>
      <w:lang w:val="cs-CZ" w:eastAsia="cs-CZ"/>
    </w:rPr>
  </w:style>
  <w:style w:type="paragraph" w:customStyle="1" w:styleId="vtabulce">
    <w:name w:val="v tabulce"/>
    <w:basedOn w:val="Normln"/>
    <w:link w:val="vtabulceChar"/>
    <w:uiPriority w:val="99"/>
    <w:rsid w:val="00CB3835"/>
    <w:pPr>
      <w:spacing w:after="0"/>
    </w:pPr>
    <w:rPr>
      <w:rFonts w:eastAsia="MS Mincho"/>
      <w:szCs w:val="20"/>
      <w:lang w:eastAsia="cs-CZ"/>
    </w:rPr>
  </w:style>
  <w:style w:type="character" w:customStyle="1" w:styleId="vtabulceChar">
    <w:name w:val="v tabulce Char"/>
    <w:link w:val="vtabulce"/>
    <w:uiPriority w:val="99"/>
    <w:locked/>
    <w:rsid w:val="00CB3835"/>
    <w:rPr>
      <w:rFonts w:ascii="Verdana" w:eastAsia="MS Mincho" w:hAnsi="Verdana" w:cs="Times New Roman"/>
      <w:sz w:val="20"/>
      <w:szCs w:val="20"/>
      <w:lang w:val="cs-CZ" w:eastAsia="cs-CZ"/>
    </w:rPr>
  </w:style>
  <w:style w:type="paragraph" w:customStyle="1" w:styleId="text">
    <w:name w:val="text"/>
    <w:basedOn w:val="Normln"/>
    <w:link w:val="textChar"/>
    <w:qFormat/>
    <w:rsid w:val="002F3539"/>
    <w:pPr>
      <w:spacing w:before="60" w:after="0" w:line="240" w:lineRule="auto"/>
      <w:ind w:firstLine="567"/>
    </w:pPr>
    <w:rPr>
      <w:rFonts w:ascii="Arial" w:eastAsia="Times New Roman" w:hAnsi="Arial"/>
      <w:sz w:val="22"/>
      <w:szCs w:val="20"/>
      <w:lang w:eastAsia="cs-CZ"/>
    </w:rPr>
  </w:style>
  <w:style w:type="character" w:customStyle="1" w:styleId="Zmnka1">
    <w:name w:val="Zmínka1"/>
    <w:uiPriority w:val="99"/>
    <w:semiHidden/>
    <w:rsid w:val="00C74B8C"/>
    <w:rPr>
      <w:rFonts w:cs="Times New Roman"/>
      <w:color w:val="2B579A"/>
      <w:shd w:val="clear" w:color="auto" w:fill="E6E6E6"/>
    </w:rPr>
  </w:style>
  <w:style w:type="paragraph" w:customStyle="1" w:styleId="Bod">
    <w:name w:val="Bod"/>
    <w:basedOn w:val="Nadpis3"/>
    <w:uiPriority w:val="99"/>
    <w:rsid w:val="00F943E0"/>
    <w:pPr>
      <w:keepNext w:val="0"/>
      <w:keepLines w:val="0"/>
      <w:numPr>
        <w:ilvl w:val="0"/>
        <w:numId w:val="24"/>
      </w:numPr>
      <w:overflowPunct w:val="0"/>
      <w:autoSpaceDE w:val="0"/>
      <w:autoSpaceDN w:val="0"/>
      <w:adjustRightInd w:val="0"/>
      <w:spacing w:before="0" w:after="0"/>
      <w:ind w:left="1020" w:hanging="340"/>
      <w:textAlignment w:val="baseline"/>
    </w:pPr>
    <w:rPr>
      <w:rFonts w:ascii="Times New Roman" w:hAnsi="Times New Roman"/>
      <w:sz w:val="22"/>
      <w:szCs w:val="20"/>
      <w:lang w:eastAsia="cs-CZ"/>
    </w:rPr>
  </w:style>
  <w:style w:type="paragraph" w:customStyle="1" w:styleId="TCRTEXT">
    <w:name w:val="TCR_TEXT"/>
    <w:link w:val="TCRTEXTChar"/>
    <w:uiPriority w:val="99"/>
    <w:rsid w:val="00211B28"/>
    <w:pPr>
      <w:spacing w:after="60" w:line="240" w:lineRule="exact"/>
      <w:jc w:val="both"/>
    </w:pPr>
    <w:rPr>
      <w:rFonts w:ascii="Arial" w:hAnsi="Arial"/>
      <w:sz w:val="22"/>
      <w:szCs w:val="22"/>
      <w:lang w:val="cs-CZ"/>
    </w:rPr>
  </w:style>
  <w:style w:type="character" w:customStyle="1" w:styleId="TCRTEXTChar">
    <w:name w:val="TCR_TEXT Char"/>
    <w:link w:val="TCRTEXT"/>
    <w:uiPriority w:val="99"/>
    <w:locked/>
    <w:rsid w:val="00211B28"/>
    <w:rPr>
      <w:rFonts w:ascii="Arial" w:hAnsi="Arial"/>
      <w:sz w:val="22"/>
      <w:lang w:val="cs-CZ"/>
    </w:rPr>
  </w:style>
  <w:style w:type="character" w:customStyle="1" w:styleId="Zmnka2">
    <w:name w:val="Zmínka2"/>
    <w:uiPriority w:val="99"/>
    <w:semiHidden/>
    <w:rsid w:val="002406CC"/>
    <w:rPr>
      <w:rFonts w:cs="Times New Roman"/>
      <w:color w:val="2B579A"/>
      <w:shd w:val="clear" w:color="auto" w:fill="E6E6E6"/>
    </w:rPr>
  </w:style>
  <w:style w:type="character" w:styleId="Odkaznakoment">
    <w:name w:val="annotation reference"/>
    <w:uiPriority w:val="99"/>
    <w:semiHidden/>
    <w:rsid w:val="0086714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86714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867141"/>
    <w:rPr>
      <w:rFonts w:cs="Times New Roman"/>
      <w:sz w:val="20"/>
      <w:szCs w:val="20"/>
      <w:lang w:val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867141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867141"/>
    <w:rPr>
      <w:rFonts w:cs="Times New Roman"/>
      <w:b/>
      <w:bCs/>
      <w:sz w:val="20"/>
      <w:szCs w:val="20"/>
      <w:lang w:val="cs-CZ"/>
    </w:rPr>
  </w:style>
  <w:style w:type="character" w:customStyle="1" w:styleId="Zmienka1">
    <w:name w:val="Zmienka1"/>
    <w:uiPriority w:val="99"/>
    <w:semiHidden/>
    <w:rsid w:val="00C736FB"/>
    <w:rPr>
      <w:rFonts w:cs="Times New Roman"/>
      <w:color w:val="2B579A"/>
      <w:shd w:val="clear" w:color="auto" w:fill="E6E6E6"/>
    </w:rPr>
  </w:style>
  <w:style w:type="table" w:customStyle="1" w:styleId="FTablestyle1">
    <w:name w:val="ÅF Table style1"/>
    <w:uiPriority w:val="99"/>
    <w:rsid w:val="00BE5952"/>
    <w:pPr>
      <w:spacing w:before="40" w:after="40"/>
    </w:pPr>
    <w:tblPr>
      <w:tblInd w:w="0" w:type="dxa"/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">
    <w:name w:val="Body Text"/>
    <w:basedOn w:val="Normln"/>
    <w:link w:val="ZkladntextChar"/>
    <w:uiPriority w:val="99"/>
    <w:rsid w:val="00E6655C"/>
    <w:pPr>
      <w:suppressAutoHyphens/>
      <w:spacing w:before="120" w:after="0" w:line="240" w:lineRule="atLeast"/>
      <w:jc w:val="left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ZkladntextChar">
    <w:name w:val="Základní text Char"/>
    <w:link w:val="Zkladntext"/>
    <w:uiPriority w:val="99"/>
    <w:locked/>
    <w:rsid w:val="00E6655C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shorttext">
    <w:name w:val="short_text"/>
    <w:uiPriority w:val="99"/>
    <w:rsid w:val="00E6655C"/>
    <w:rPr>
      <w:rFonts w:cs="Times New Roman"/>
    </w:rPr>
  </w:style>
  <w:style w:type="paragraph" w:customStyle="1" w:styleId="bentext">
    <w:name w:val="bežný text"/>
    <w:basedOn w:val="Normln"/>
    <w:uiPriority w:val="99"/>
    <w:rsid w:val="00E6655C"/>
    <w:pPr>
      <w:spacing w:before="60" w:after="60" w:line="240" w:lineRule="auto"/>
      <w:ind w:firstLine="431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tlid-translation">
    <w:name w:val="tlid-translation"/>
    <w:uiPriority w:val="99"/>
    <w:rsid w:val="00352D0A"/>
    <w:rPr>
      <w:rFonts w:cs="Times New Roman"/>
    </w:rPr>
  </w:style>
  <w:style w:type="character" w:customStyle="1" w:styleId="tlid-translationtranslation">
    <w:name w:val="tlid-translation translation"/>
    <w:uiPriority w:val="99"/>
    <w:rsid w:val="007B275E"/>
    <w:rPr>
      <w:rFonts w:cs="Times New Roman"/>
    </w:rPr>
  </w:style>
  <w:style w:type="paragraph" w:customStyle="1" w:styleId="499textodrazeny">
    <w:name w:val="499_text_odrazeny"/>
    <w:basedOn w:val="Normln"/>
    <w:link w:val="499textodrazenyChar"/>
    <w:uiPriority w:val="99"/>
    <w:rsid w:val="00456FCE"/>
    <w:pPr>
      <w:spacing w:before="60" w:after="0" w:line="240" w:lineRule="auto"/>
      <w:ind w:left="709"/>
    </w:pPr>
    <w:rPr>
      <w:rFonts w:ascii="Arial" w:eastAsia="Calibri" w:hAnsi="Arial" w:cs="Arial"/>
      <w:color w:val="000000"/>
    </w:rPr>
  </w:style>
  <w:style w:type="character" w:customStyle="1" w:styleId="499textodrazenyChar">
    <w:name w:val="499_text_odrazeny Char"/>
    <w:link w:val="499textodrazeny"/>
    <w:uiPriority w:val="99"/>
    <w:locked/>
    <w:rsid w:val="00456FCE"/>
    <w:rPr>
      <w:rFonts w:ascii="Arial" w:eastAsia="Calibri" w:hAnsi="Arial" w:cs="Arial"/>
      <w:color w:val="000000"/>
      <w:sz w:val="18"/>
      <w:szCs w:val="18"/>
      <w:lang w:val="cs-CZ" w:eastAsia="en-US"/>
    </w:rPr>
  </w:style>
  <w:style w:type="character" w:customStyle="1" w:styleId="textChar">
    <w:name w:val="text Char"/>
    <w:link w:val="text"/>
    <w:rsid w:val="00934506"/>
    <w:rPr>
      <w:rFonts w:ascii="Arial" w:eastAsia="Times New Roman" w:hAnsi="Arial"/>
      <w:sz w:val="22"/>
      <w:lang w:val="cs-CZ" w:eastAsia="cs-CZ"/>
    </w:rPr>
  </w:style>
  <w:style w:type="paragraph" w:customStyle="1" w:styleId="Styl1dekSOdrkamiOdsazen">
    <w:name w:val="Styl1ŘádekSOdrážkamiOdsazený"/>
    <w:basedOn w:val="Normln"/>
    <w:rsid w:val="0042490E"/>
    <w:pPr>
      <w:numPr>
        <w:numId w:val="32"/>
      </w:numPr>
      <w:tabs>
        <w:tab w:val="left" w:pos="850"/>
      </w:tabs>
      <w:spacing w:before="120" w:after="0" w:line="240" w:lineRule="auto"/>
    </w:pPr>
    <w:rPr>
      <w:rFonts w:ascii="Arial" w:eastAsia="Times New Roman" w:hAnsi="Arial"/>
      <w:sz w:val="22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unhideWhenUsed/>
    <w:locked/>
    <w:rsid w:val="0042490E"/>
    <w:pPr>
      <w:spacing w:after="120" w:line="240" w:lineRule="auto"/>
      <w:ind w:left="283"/>
    </w:pPr>
    <w:rPr>
      <w:rFonts w:ascii="Arial" w:eastAsia="SimSun" w:hAnsi="Arial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42490E"/>
    <w:rPr>
      <w:rFonts w:ascii="Arial" w:eastAsia="SimSun" w:hAnsi="Arial"/>
      <w:sz w:val="24"/>
      <w:lang w:val="cs-CZ" w:eastAsia="cs-CZ"/>
    </w:rPr>
  </w:style>
  <w:style w:type="paragraph" w:customStyle="1" w:styleId="Petr">
    <w:name w:val="Petr"/>
    <w:basedOn w:val="Normln"/>
    <w:link w:val="PetrChar"/>
    <w:rsid w:val="0042490E"/>
    <w:pPr>
      <w:overflowPunct w:val="0"/>
      <w:autoSpaceDE w:val="0"/>
      <w:autoSpaceDN w:val="0"/>
      <w:adjustRightInd w:val="0"/>
      <w:spacing w:after="0" w:line="0" w:lineRule="atLeast"/>
      <w:ind w:firstLine="170"/>
      <w:textAlignment w:val="baseline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PetrChar">
    <w:name w:val="Petr Char"/>
    <w:link w:val="Petr"/>
    <w:rsid w:val="0042490E"/>
    <w:rPr>
      <w:rFonts w:ascii="Times New Roman" w:eastAsia="Times New Roman" w:hAnsi="Times New Roman"/>
      <w:sz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89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B779F-D656-4EB4-B4ED-DFB3709F1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1886</Words>
  <Characters>11128</Characters>
  <Application>Microsoft Office Word</Application>
  <DocSecurity>0</DocSecurity>
  <Lines>92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Tuma Jaroslav</dc:creator>
  <cp:keywords/>
  <cp:lastModifiedBy>Hlavacek, Ondrej 2 (SE TP)</cp:lastModifiedBy>
  <cp:revision>98</cp:revision>
  <cp:lastPrinted>2023-09-05T06:32:00Z</cp:lastPrinted>
  <dcterms:created xsi:type="dcterms:W3CDTF">2023-01-02T17:08:00Z</dcterms:created>
  <dcterms:modified xsi:type="dcterms:W3CDTF">2023-10-24T06:07:00Z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2023-01-09T09:00:11Z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60fad83d-050a-41ed-9989-1c61adfb49d4</vt:lpwstr>
  </property>
  <property fmtid="{D5CDD505-2E9C-101B-9397-08002B2CF9AE}" pid="8" name="MSIP_Label_a6b84135-ab90-4b03-a415-784f8f15a7f1_ContentBits">
    <vt:lpwstr>0</vt:lpwstr>
  </property>
</Properties>
</file>